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F5F" w:rsidRDefault="00353F5F" w:rsidP="00353F5F">
      <w:pPr>
        <w:jc w:val="both"/>
        <w:rPr>
          <w:rFonts w:ascii="Times New Roman" w:hAnsi="Times New Roman" w:cs="Times New Roman"/>
          <w:b/>
          <w:iCs/>
          <w:color w:val="00000A"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Постановление Правительства Тюменской области от 27 декабря 2019 года</w:t>
      </w:r>
      <w:r>
        <w:rPr>
          <w:rStyle w:val="fontstyle01"/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Cs/>
          <w:color w:val="00000A"/>
          <w:sz w:val="28"/>
          <w:szCs w:val="28"/>
        </w:rPr>
        <w:t>О Территориальной программе государственных гарантий бесплатного оказания гражданам медицинской помощи в Тюменской области на 2020 год и на плановый период 2021 и 2022 годов»</w:t>
      </w:r>
    </w:p>
    <w:p w:rsidR="00353F5F" w:rsidRDefault="00353F5F" w:rsidP="00353F5F">
      <w:pPr>
        <w:jc w:val="center"/>
        <w:rPr>
          <w:rStyle w:val="fontstyle01"/>
          <w:rFonts w:ascii="Times New Roman" w:hAnsi="Times New Roman" w:cs="Times New Roman"/>
          <w:b/>
          <w:sz w:val="28"/>
          <w:szCs w:val="28"/>
        </w:rPr>
      </w:pPr>
      <w:r>
        <w:rPr>
          <w:rStyle w:val="fontstyle01"/>
          <w:rFonts w:ascii="Times New Roman" w:hAnsi="Times New Roman" w:cs="Times New Roman"/>
          <w:b/>
          <w:sz w:val="28"/>
          <w:szCs w:val="28"/>
        </w:rPr>
        <w:t>Порядок, условия предоставления медицинской помощи, критерии</w:t>
      </w:r>
      <w:r>
        <w:rPr>
          <w:rFonts w:ascii="Times New Roman" w:hAnsi="Times New Roman" w:cs="Times New Roman"/>
          <w:b/>
          <w:color w:val="26282F"/>
          <w:sz w:val="28"/>
          <w:szCs w:val="28"/>
        </w:rPr>
        <w:br/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доступности и качества медицинской помощи по базовой программе ОМС </w:t>
      </w:r>
    </w:p>
    <w:p w:rsidR="009C3CE3" w:rsidRPr="009C3CE3" w:rsidRDefault="009C3CE3" w:rsidP="009C3CE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>При оказании паллиативной медицинской помощи в амбулаторных и</w:t>
      </w: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br/>
        <w:t>стационарных условиях гарантируется:</w:t>
      </w: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Обследование, динамическое наблюдение больных, нуждающихся в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паллиативной медицинской помощи, консультации больных врачом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специалистом по профилю основного заболевания пациента и врачами 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специальностей, проведение комплекса мероприятий по медицинской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реабилитации в амбулаторных условиях, в том числе выездной патронажной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службой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дому.</w:t>
      </w: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Эффективное и своевременное избавление от боли и облегчение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других тяжелых проявлений заболевания в целях улучшения качества жизни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неизлечимо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больных лиц.</w:t>
      </w: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Оказание социально-психологической помощи больным и членам их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семей, обучение родственников навыкам ухода за тяжелобольным пациентом,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а также медицинской помощи врачами-психотерапевтами пациенту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членам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семьи пациента, получающего паллиативную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медицинскую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помощь, или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после смерти,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обращения членов семьи пациента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медицинскую организацию в соответствии с нормативными актами Тюменской области.</w:t>
      </w: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Госпитализация в отделение при наличии боли и/или других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тяжелых симптомов, ухудшающих качество жизни больных.</w:t>
      </w:r>
      <w:r w:rsidRPr="009C3CE3">
        <w:rPr>
          <w:rFonts w:ascii="Times New Roman" w:hAnsi="Times New Roman" w:cs="Times New Roman"/>
          <w:sz w:val="28"/>
          <w:szCs w:val="28"/>
        </w:rPr>
        <w:br/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Объем диагностических и лечебных мероприятий конкретному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пациенту определяется лечащим врачом в соответствии с медицинскими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показаниями по заболеванию, тяжести его состояния, в соответствии с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порядками оказания медицинской помощи, стандартами медицинской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клиническими рекомендациями.</w:t>
      </w:r>
    </w:p>
    <w:p w:rsid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3CE3" w:rsidRPr="009C3CE3" w:rsidRDefault="009C3CE3" w:rsidP="009C3CE3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лекарственными препаратами для медицинского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применения и медицинскими изделиями при оказании медицинской помощи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соответствии с порядками оказания медицинской помощи, стандартами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медицинской помощи и клиническими рекомендациями в рамках перечней,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утвержденных приложением №13 к Территориальной программе.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C3CE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7.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медицинскими изделиями, предназначенными для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поддержания функций органов и систем организма человека, для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использования на дому по перечню, утверждаемому Министерством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здравоохранения Российской Федерации, а так же необходимыми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лекарственными препаратами, в том числе наркотическими лекарственными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br/>
        <w:t>препаратами и психотропными лекарственными препаратами, используемыми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3CE3">
        <w:rPr>
          <w:rFonts w:ascii="Times New Roman" w:hAnsi="Times New Roman" w:cs="Times New Roman"/>
          <w:color w:val="000000"/>
          <w:sz w:val="28"/>
          <w:szCs w:val="28"/>
        </w:rPr>
        <w:t>при посещениях на дому.</w:t>
      </w:r>
    </w:p>
    <w:p w:rsidR="009C3CE3" w:rsidRDefault="009C3CE3" w:rsidP="009C3CE3">
      <w:pPr>
        <w:spacing w:line="240" w:lineRule="auto"/>
        <w:contextualSpacing/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AE7866" w:rsidRDefault="00AE7866" w:rsidP="009C3CE3">
      <w:pPr>
        <w:spacing w:line="240" w:lineRule="auto"/>
        <w:contextualSpacing/>
      </w:pPr>
    </w:p>
    <w:sectPr w:rsidR="00AE7866" w:rsidSect="000F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53F5F"/>
    <w:rsid w:val="000F4BAE"/>
    <w:rsid w:val="00353F5F"/>
    <w:rsid w:val="009C3CE3"/>
    <w:rsid w:val="00AE7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53F5F"/>
    <w:rPr>
      <w:rFonts w:ascii="ArialMT" w:hAnsi="ArialMT" w:hint="default"/>
      <w:b w:val="0"/>
      <w:bCs w:val="0"/>
      <w:i w:val="0"/>
      <w:iCs w:val="0"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2158</Characters>
  <Application>Microsoft Office Word</Application>
  <DocSecurity>0</DocSecurity>
  <Lines>17</Lines>
  <Paragraphs>5</Paragraphs>
  <ScaleCrop>false</ScaleCrop>
  <Company>Grizli777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2020-03-16T12:02:00Z</dcterms:created>
  <dcterms:modified xsi:type="dcterms:W3CDTF">2020-03-16T12:09:00Z</dcterms:modified>
</cp:coreProperties>
</file>