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0F" w:rsidRDefault="001F730F" w:rsidP="001F730F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1F730F" w:rsidRDefault="001F730F" w:rsidP="001F730F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доступности и качества медицинской помощи по базовой программе ОМС</w:t>
      </w:r>
    </w:p>
    <w:p w:rsidR="001F730F" w:rsidRPr="001F730F" w:rsidRDefault="001F730F" w:rsidP="001F730F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F730F">
        <w:rPr>
          <w:rStyle w:val="fontstyle01"/>
          <w:rFonts w:ascii="Times New Roman" w:hAnsi="Times New Roman" w:cs="Times New Roman"/>
          <w:b/>
          <w:sz w:val="28"/>
          <w:szCs w:val="28"/>
        </w:rPr>
        <w:t>Порядок реализации установленного законодательством Российской</w:t>
      </w:r>
      <w:r w:rsidRPr="001F730F"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 w:rsidRPr="001F730F">
        <w:rPr>
          <w:rStyle w:val="fontstyle01"/>
          <w:rFonts w:ascii="Times New Roman" w:hAnsi="Times New Roman" w:cs="Times New Roman"/>
          <w:b/>
          <w:sz w:val="28"/>
          <w:szCs w:val="28"/>
        </w:rPr>
        <w:t>Федерации права внеочередного оказания медицинской помощи отдельным</w:t>
      </w:r>
      <w:r w:rsidR="005F2FBD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F730F">
        <w:rPr>
          <w:rStyle w:val="fontstyle01"/>
          <w:rFonts w:ascii="Times New Roman" w:hAnsi="Times New Roman" w:cs="Times New Roman"/>
          <w:b/>
          <w:sz w:val="28"/>
          <w:szCs w:val="28"/>
        </w:rPr>
        <w:t>категориям граждан</w:t>
      </w:r>
    </w:p>
    <w:p w:rsidR="001F730F" w:rsidRDefault="001F730F" w:rsidP="001F73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t>Медицинская помощь отдельным категориям граждан предоставляется в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медицинских организациях в соответствии с законодательством Российской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вне очереди.</w:t>
      </w:r>
    </w:p>
    <w:p w:rsidR="001F730F" w:rsidRDefault="001F730F" w:rsidP="001F73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t>Основанием для оказания медицинской помощи в медицинских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организациях вне очереди является документ, подтверждающий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принадлежность гражданина к одной из категорий граждан, которым в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соответствии с законодательством Российской Федерации предоставлено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право на внеочередное оказание медицинской помощи.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Право на внеочередное оказание медицинской помощи имеют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 граждан:</w:t>
      </w:r>
    </w:p>
    <w:p w:rsidR="00715A16" w:rsidRDefault="001F730F" w:rsidP="001F730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30F">
        <w:rPr>
          <w:rFonts w:ascii="Times New Roman" w:hAnsi="Times New Roman" w:cs="Times New Roman"/>
          <w:color w:val="000000"/>
          <w:sz w:val="28"/>
          <w:szCs w:val="28"/>
        </w:rPr>
        <w:t>1) Герои Социалистического Труда; Герои Труда Российской Федерации;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полные кавалеры ордена Славы; Герои Советского Союза; Герои Российской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Федерации; члены семей Героев Советского Союза, Героев Российской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Федерации и полных кавалеров ордена Славы; полные кавалеры ордена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Трудовой Славы; вдовы (вдовцы) Героев Социалистического Труда, Героев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br/>
        <w:t>Труда Российской Федерации или полных кавалеров ордена Трудовой Славы,</w:t>
      </w:r>
      <w:r w:rsidRPr="001F730F">
        <w:rPr>
          <w:rStyle w:val="fontstyle01"/>
        </w:rPr>
        <w:t xml:space="preserve"> 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t>не вступившие в повторный брак (независимо от даты смерти (гибели)Героя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t>Социалистического Труда, Героя Труда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полного </w:t>
      </w:r>
      <w:r w:rsidRPr="001F730F">
        <w:rPr>
          <w:rFonts w:ascii="Times New Roman" w:hAnsi="Times New Roman" w:cs="Times New Roman"/>
          <w:color w:val="000000"/>
          <w:sz w:val="28"/>
          <w:szCs w:val="28"/>
        </w:rPr>
        <w:t>кавалера ордена Трудовой Славы);</w:t>
      </w:r>
    </w:p>
    <w:p w:rsid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 xml:space="preserve">инвалиды </w:t>
      </w:r>
      <w:r>
        <w:rPr>
          <w:rFonts w:ascii="Times New Roman" w:hAnsi="Times New Roman" w:cs="Times New Roman"/>
          <w:color w:val="000000"/>
          <w:sz w:val="28"/>
          <w:szCs w:val="28"/>
        </w:rPr>
        <w:t>войны;</w:t>
      </w:r>
    </w:p>
    <w:p w:rsid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30A">
        <w:rPr>
          <w:rFonts w:ascii="Times New Roman" w:hAnsi="Times New Roman" w:cs="Times New Roman"/>
          <w:color w:val="000000"/>
          <w:sz w:val="28"/>
          <w:szCs w:val="28"/>
        </w:rPr>
        <w:t xml:space="preserve">3) участники Великой Отечественной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войны;</w:t>
      </w:r>
    </w:p>
    <w:p w:rsid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30A">
        <w:rPr>
          <w:rFonts w:ascii="Times New Roman" w:hAnsi="Times New Roman" w:cs="Times New Roman"/>
          <w:color w:val="000000"/>
          <w:sz w:val="28"/>
          <w:szCs w:val="28"/>
        </w:rPr>
        <w:t xml:space="preserve">4) ветераны боевых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действий;</w:t>
      </w:r>
    </w:p>
    <w:p w:rsid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30A">
        <w:rPr>
          <w:rFonts w:ascii="Times New Roman" w:hAnsi="Times New Roman" w:cs="Times New Roman"/>
          <w:color w:val="000000"/>
          <w:sz w:val="28"/>
          <w:szCs w:val="28"/>
        </w:rPr>
        <w:t>5) военнослужащие, проходившие военную службу в воинских частях,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учреждениях, военно-учебных заведениях, не входивших в состав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действующей армии, в период с 22 июня 1941 года по 3 сентября 1945 года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менее шести месяцев, военнослужащие, награжденные орденами или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медалями СССР за службу в указанный период;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6) лица, награжденные знаком "Жителю блокадного Ленинграда";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7) лица, работавшие в период Великой Отечественной войны на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объектах противовоздушной обороны, местной противовоздушной обороны,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строительстве оборонительных сооружений, военно-морских баз, аэродромов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других военных объектов в пределах тыловых границ действующих фронтов,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операционных зон действующих флотов, на прифронтовых участках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железных и автомобильных дорог;</w:t>
      </w:r>
    </w:p>
    <w:p w:rsid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30A">
        <w:rPr>
          <w:rFonts w:ascii="Times New Roman" w:hAnsi="Times New Roman" w:cs="Times New Roman"/>
          <w:color w:val="000000"/>
          <w:sz w:val="28"/>
          <w:szCs w:val="28"/>
        </w:rPr>
        <w:t>8) члены семьи погибших (умерших) инвалидов войны, участников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Великой Отечественной войны и ветеранов боевых действий;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9) лица, награжденные нагрудным знаком "Почетный донор России";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10) граждане, подвергшиеся воздействию радиации вследствие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радиационных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катастроф;</w:t>
      </w:r>
    </w:p>
    <w:p w:rsid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30A">
        <w:rPr>
          <w:rFonts w:ascii="Times New Roman" w:hAnsi="Times New Roman" w:cs="Times New Roman"/>
          <w:color w:val="000000"/>
          <w:sz w:val="28"/>
          <w:szCs w:val="28"/>
        </w:rPr>
        <w:t>11) граждане, признанные пострадавшими от политических репрессий;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12) реабилитированные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лица;</w:t>
      </w:r>
    </w:p>
    <w:p w:rsidR="001F730F" w:rsidRPr="00CE030A" w:rsidRDefault="00CE030A" w:rsidP="00CE030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30A">
        <w:rPr>
          <w:rFonts w:ascii="Times New Roman" w:hAnsi="Times New Roman" w:cs="Times New Roman"/>
          <w:color w:val="000000"/>
          <w:sz w:val="28"/>
          <w:szCs w:val="28"/>
        </w:rPr>
        <w:t>13) дети-сироты и дети, находящиеся в трудной жизненной ситуации,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пребывающие в стационарных учреждениях системы образования,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здравоохранения и социальной защиты, а также дети-инвалиды.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Информация о категориях граждан, имеющих право на внеочередное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оказание медицинской помощи, должна быть размещена медицинскими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организациями на стендах и в иных общедоступных местах.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При обращении граждан, имеющих право на внеочередное оказание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медицинской помощи, в регистратуре медицинской организации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осуществляется запись пациента на прием к врачу вне очереди. При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необходимости выполнения диагностических исследований и лечебных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манипуляций лечащий врач организует их предоставление в первоочередном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порядке. Предоставление плановой стационарной медицинской помощи и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амбулаторной медицинской помощи в условиях дневных стационаров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гражданам, имеющим право на внеочередное оказание медицинской помощи,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осуществляется вне основной очередности. Решение о внеочередном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оказании медицинской помощи принимает врачебная комиссия медицинского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учреждения по представлению лечащего врача или заведующего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отделением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 xml:space="preserve"> о чем делается соответствующая запись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листе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ожидания.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Департамент здравоохранения Тюменской области на основании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решения врачебных комиссий медицинских организаций направляет граждан,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t>имеющих право на внеочередное оказание медицинской помощи, с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медицинским заключением или соответствующие медицинские документы в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федеральные медицинские организации (в соответствии с их профилем) для</w:t>
      </w:r>
      <w:r w:rsidRPr="00CE030A">
        <w:rPr>
          <w:rFonts w:ascii="Times New Roman" w:hAnsi="Times New Roman" w:cs="Times New Roman"/>
          <w:color w:val="000000"/>
          <w:sz w:val="28"/>
          <w:szCs w:val="28"/>
        </w:rPr>
        <w:br/>
        <w:t>решения вопроса о внеочередном оказании медицинской помощи.</w:t>
      </w:r>
    </w:p>
    <w:sectPr w:rsidR="001F730F" w:rsidRPr="00CE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30F"/>
    <w:rsid w:val="001F730F"/>
    <w:rsid w:val="005F2FBD"/>
    <w:rsid w:val="00715A16"/>
    <w:rsid w:val="00C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993A0-65E7-46A2-B4B3-C279F4C3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F730F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3754</Characters>
  <Application>Microsoft Office Word</Application>
  <DocSecurity>0</DocSecurity>
  <Lines>31</Lines>
  <Paragraphs>8</Paragraphs>
  <ScaleCrop>false</ScaleCrop>
  <Company>Grizli777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Пурсанова Татьяна Сергеевна</cp:lastModifiedBy>
  <cp:revision>5</cp:revision>
  <dcterms:created xsi:type="dcterms:W3CDTF">2020-03-16T12:18:00Z</dcterms:created>
  <dcterms:modified xsi:type="dcterms:W3CDTF">2020-04-15T10:32:00Z</dcterms:modified>
</cp:coreProperties>
</file>