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1"/>
        <w:gridCol w:w="2238"/>
        <w:gridCol w:w="4858"/>
      </w:tblGrid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bookmarkStart w:id="0" w:name="_GoBack"/>
            <w:r w:rsidRPr="00A86ED6"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lang w:eastAsia="ru-RU"/>
              </w:rPr>
              <w:t>Министерство здравоохранения Российской Федерации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DA251D"/>
                <w:sz w:val="15"/>
                <w:szCs w:val="15"/>
                <w:lang w:eastAsia="ru-RU"/>
              </w:rPr>
              <w:drawing>
                <wp:inline distT="0" distB="0" distL="0" distR="0" wp14:anchorId="3149CB27" wp14:editId="770363BE">
                  <wp:extent cx="2381885" cy="1148080"/>
                  <wp:effectExtent l="0" t="0" r="0" b="0"/>
                  <wp:docPr id="6" name="Рисунок 6" descr="Минздрав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инздрав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Адрес: 127994, ГСП-4, г. Москва, Рахмановский пер, д. 3.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Телефон справочной службы: (495) 628-44-53, (495) 627-29-44.</w:t>
            </w:r>
          </w:p>
          <w:p w:rsidR="00A86ED6" w:rsidRPr="00A86ED6" w:rsidRDefault="00A86ED6" w:rsidP="00A86ED6">
            <w:pPr>
              <w:spacing w:after="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Сайт: </w:t>
            </w:r>
            <w:hyperlink r:id="rId7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https://www.rosminzdrav.ru/</w:t>
              </w:r>
            </w:hyperlink>
          </w:p>
          <w:p w:rsidR="00A86ED6" w:rsidRPr="00A86ED6" w:rsidRDefault="00A86ED6" w:rsidP="00A86ED6">
            <w:pPr>
              <w:spacing w:after="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lang w:eastAsia="ru-RU"/>
              </w:rPr>
              <w:t>Федеральный фонд обязательного медицинского страхования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DA251D"/>
                <w:sz w:val="15"/>
                <w:szCs w:val="15"/>
                <w:lang w:eastAsia="ru-RU"/>
              </w:rPr>
              <w:drawing>
                <wp:inline distT="0" distB="0" distL="0" distR="0" wp14:anchorId="5816624A" wp14:editId="6DC58ADF">
                  <wp:extent cx="2381885" cy="733425"/>
                  <wp:effectExtent l="0" t="0" r="0" b="9525"/>
                  <wp:docPr id="5" name="Рисунок 5" descr="ФФОМС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ФОМС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Адрес: 127994, ГСП-4, Москва, ул. Новослободская, 37, корп. 4А.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Телефон для справок по личному приему граждан: (499) 973-31-86.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Справка по вопросу регистрации письменных обращений граждан: (495) 987-03-80, доб. 1521, 1522, 1514, 1517.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Справка по рассмотрению письменных обращений граждан (499) 973-31-86.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 корреспонденции Общим отделом: понедельник-четверг с 9:00 до 17:45, пятница с 9:00 до 16:30.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По вопросам, </w:t>
            </w: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связанным с порядком получения гражданами полиса ОМС и порядком получения медицинского обслуживания по полису ОМС: (499) 973-31-86; (495) 987-03-80, доб. 1252, 1042, 1045, 1048.</w:t>
            </w:r>
          </w:p>
          <w:p w:rsidR="00A86ED6" w:rsidRPr="00A86ED6" w:rsidRDefault="00A86ED6" w:rsidP="00A86ED6">
            <w:pPr>
              <w:spacing w:after="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Сайт: </w:t>
            </w:r>
            <w:hyperlink r:id="rId10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http://www.ffoms.ru/</w:t>
              </w:r>
            </w:hyperlink>
          </w:p>
          <w:p w:rsidR="00A86ED6" w:rsidRPr="00A86ED6" w:rsidRDefault="00A86ED6" w:rsidP="00A86ED6">
            <w:pPr>
              <w:spacing w:after="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lastRenderedPageBreak/>
              <w:t>Департамент здравоохранения Тюменской области</w:t>
            </w:r>
          </w:p>
          <w:p w:rsidR="00A86ED6" w:rsidRPr="00A86ED6" w:rsidRDefault="00A86ED6" w:rsidP="00A86ED6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 wp14:anchorId="4E6D6C9F" wp14:editId="56ECE0E8">
                  <wp:extent cx="2381885" cy="1233170"/>
                  <wp:effectExtent l="0" t="0" r="0" b="5080"/>
                  <wp:docPr id="4" name="Рисунок 4" descr="Департамент здравоохранения Тюмен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партамент здравоохранения Тюмен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Адрес: г. Тюмень, ул. Малыгина, д. 48.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Тел. приемной: (3452) 55-78-00</w:t>
            </w: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Сайт:</w:t>
            </w:r>
            <w:hyperlink r:id="rId12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http://admtyumen.ru/ogv_ru/gov/administrative/health_department.htm</w:t>
              </w:r>
            </w:hyperlink>
          </w:p>
        </w:tc>
      </w:tr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Тюменской области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  <w:p w:rsidR="00A86ED6" w:rsidRPr="00A86ED6" w:rsidRDefault="00A86ED6" w:rsidP="00A86ED6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DA251D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87D199E" wp14:editId="524CAD78">
                  <wp:extent cx="2381885" cy="2381885"/>
                  <wp:effectExtent l="0" t="0" r="0" b="0"/>
                  <wp:docPr id="3" name="Рисунок 3" descr="Управление Федеральной службы по надзору в сфере защиты прав потребителей и благополучия человека по Тюменской области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правление Федеральной службы по надзору в сфере защиты прав потребителей и благополучия человека по Тюменской области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Адрес: г. Тюмень, ул. Рижская, 45а.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Тел.: приёмная (3452) 20-88-24; отдел защиты прав потребителей (3452) 20-31-11.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Общественная приемная (прием обращений граждан): (3452) 20-86-66.</w:t>
            </w: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hyperlink r:id="rId15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http://72.rospotrebnadzor.ru/</w:t>
              </w:r>
            </w:hyperlink>
          </w:p>
        </w:tc>
      </w:tr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lastRenderedPageBreak/>
              <w:t>Территориальный орган Федеральной службы по надзору в сфере здравоохранения по Тюменской области, ХМАО-Югре и ЯНАО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  <w:p w:rsidR="00A86ED6" w:rsidRPr="00A86ED6" w:rsidRDefault="00A86ED6" w:rsidP="00A86ED6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DA251D"/>
                <w:sz w:val="24"/>
                <w:szCs w:val="24"/>
                <w:lang w:eastAsia="ru-RU"/>
              </w:rPr>
              <w:drawing>
                <wp:inline distT="0" distB="0" distL="0" distR="0" wp14:anchorId="62A7C416" wp14:editId="591A649F">
                  <wp:extent cx="2381885" cy="733425"/>
                  <wp:effectExtent l="0" t="0" r="0" b="9525"/>
                  <wp:docPr id="2" name="Рисунок 2" descr="Территориальный орган Федеральной службы по надзору в сфере здравоохранения по Тюменской области, ХМАО-Югре и ЯНАО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ерриториальный орган Федеральной службы по надзору в сфере здравоохранения по Тюменской области, ХМАО-Югре и ЯНАО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Фактический адрес: г. Тюмень, ул. Энергетиков, д. 26.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Почтовый адрес: ячейка 133, г. Тюмень, 625000.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Тел. приёмной: (3452) 20-88-34,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(3452) 20-88-32.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Горячая линия: 8 (3452) 20-88-34 (работает с понедельника по четверг с 9:00 до 18:00, пятница с 9:00 до 16:45).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Федеральная служба по надзору в сфере здравоохранения: 8-800-500-18-35 (работает круглосуточно)</w:t>
            </w: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hyperlink r:id="rId18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http://72reg.roszdravnadzor.ru/</w:t>
              </w:r>
            </w:hyperlink>
          </w:p>
        </w:tc>
      </w:tr>
      <w:tr w:rsidR="00A86ED6" w:rsidRPr="00A86ED6" w:rsidTr="00A86ED6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Территориальный фонд обязательного медицинского страхования Тюменской области</w:t>
            </w:r>
          </w:p>
          <w:p w:rsidR="00A86ED6" w:rsidRPr="00A86ED6" w:rsidRDefault="00A86ED6" w:rsidP="00A86ED6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DA251D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92FF6D" wp14:editId="765DE65D">
                  <wp:extent cx="2381885" cy="584835"/>
                  <wp:effectExtent l="0" t="0" r="0" b="5715"/>
                  <wp:docPr id="1" name="Рисунок 1" descr="Территориальный фонд обязательного медицинского страхования Тюменской области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ерриториальный фонд обязательного медицинского страхования Тюменской области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Адрес: г. Тюмень, ул. Советская, 65, корпус 2.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Защита прав </w:t>
            </w: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застрахованных граждан, тел.: (3452) 598-363.</w:t>
            </w:r>
          </w:p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86ED6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Контакт-центр ТФОМС Тюменской области. Тел. 8-800-30-200-40 (круглосуточно)</w:t>
            </w:r>
          </w:p>
        </w:tc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ED6" w:rsidRPr="00A86ED6" w:rsidRDefault="00A86ED6" w:rsidP="00A86ED6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hyperlink r:id="rId21" w:history="1">
              <w:r w:rsidRPr="00A86ED6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http://www.tfoms.ru/</w:t>
              </w:r>
            </w:hyperlink>
          </w:p>
        </w:tc>
      </w:tr>
      <w:bookmarkEnd w:id="0"/>
    </w:tbl>
    <w:p w:rsidR="003C3105" w:rsidRDefault="00A86ED6"/>
    <w:sectPr w:rsidR="003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F2"/>
    <w:rsid w:val="003835F2"/>
    <w:rsid w:val="00A86ED6"/>
    <w:rsid w:val="00EE2F25"/>
    <w:rsid w:val="00F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ED6"/>
    <w:rPr>
      <w:b/>
      <w:bCs/>
    </w:rPr>
  </w:style>
  <w:style w:type="character" w:styleId="a5">
    <w:name w:val="Hyperlink"/>
    <w:basedOn w:val="a0"/>
    <w:uiPriority w:val="99"/>
    <w:semiHidden/>
    <w:unhideWhenUsed/>
    <w:rsid w:val="00A86E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6ED6"/>
  </w:style>
  <w:style w:type="paragraph" w:styleId="a6">
    <w:name w:val="Balloon Text"/>
    <w:basedOn w:val="a"/>
    <w:link w:val="a7"/>
    <w:uiPriority w:val="99"/>
    <w:semiHidden/>
    <w:unhideWhenUsed/>
    <w:rsid w:val="00A8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ED6"/>
    <w:rPr>
      <w:b/>
      <w:bCs/>
    </w:rPr>
  </w:style>
  <w:style w:type="character" w:styleId="a5">
    <w:name w:val="Hyperlink"/>
    <w:basedOn w:val="a0"/>
    <w:uiPriority w:val="99"/>
    <w:semiHidden/>
    <w:unhideWhenUsed/>
    <w:rsid w:val="00A86E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6ED6"/>
  </w:style>
  <w:style w:type="paragraph" w:styleId="a6">
    <w:name w:val="Balloon Text"/>
    <w:basedOn w:val="a"/>
    <w:link w:val="a7"/>
    <w:uiPriority w:val="99"/>
    <w:semiHidden/>
    <w:unhideWhenUsed/>
    <w:rsid w:val="00A8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b2-tmn.ru/images/documents/info/foms.png" TargetMode="External"/><Relationship Id="rId13" Type="http://schemas.openxmlformats.org/officeDocument/2006/relationships/hyperlink" Target="http://www.okb2-tmn.ru/images/documents/info/korg/ufsp.jpg" TargetMode="External"/><Relationship Id="rId18" Type="http://schemas.openxmlformats.org/officeDocument/2006/relationships/hyperlink" Target="http://72reg.roszdravnadz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foms.ru/" TargetMode="External"/><Relationship Id="rId7" Type="http://schemas.openxmlformats.org/officeDocument/2006/relationships/hyperlink" Target="https://www.rosminzdrav.ru/" TargetMode="External"/><Relationship Id="rId12" Type="http://schemas.openxmlformats.org/officeDocument/2006/relationships/hyperlink" Target="http://admtyumen.ru/ogv_ru/gov/administrative/health_department.htm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http://www.okb2-tmn.ru/images/documents/info/korg/rzn.jpg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okb2-tmn.ru/images/documents/info/minzdrav.jpg" TargetMode="External"/><Relationship Id="rId15" Type="http://schemas.openxmlformats.org/officeDocument/2006/relationships/hyperlink" Target="http://72.rospotrebnadzo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foms.ru/" TargetMode="External"/><Relationship Id="rId19" Type="http://schemas.openxmlformats.org/officeDocument/2006/relationships/hyperlink" Target="http://www.okb2-tmn.ru/images/documents/info/korg/tfom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>Grizli777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Немцов Олег Владимирович</dc:creator>
  <cp:keywords/>
  <dc:description/>
  <cp:lastModifiedBy>Немцов Олег Владимирович</cp:lastModifiedBy>
  <cp:revision>3</cp:revision>
  <dcterms:created xsi:type="dcterms:W3CDTF">2019-03-11T03:41:00Z</dcterms:created>
  <dcterms:modified xsi:type="dcterms:W3CDTF">2019-03-11T03:42:00Z</dcterms:modified>
</cp:coreProperties>
</file>