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AB" w:rsidRDefault="00F230AB" w:rsidP="00134C2E">
      <w:pPr>
        <w:pStyle w:val="a4"/>
        <w:shd w:val="clear" w:color="auto" w:fill="FFFFFF"/>
        <w:spacing w:before="0" w:beforeAutospacing="0" w:after="0" w:afterAutospacing="0"/>
        <w:ind w:left="-709"/>
        <w:jc w:val="center"/>
        <w:rPr>
          <w:rFonts w:ascii="Arial" w:hAnsi="Arial" w:cs="Arial"/>
          <w:b/>
          <w:bCs/>
          <w:color w:val="333399"/>
        </w:rPr>
      </w:pPr>
      <w:r w:rsidRPr="00134C2E">
        <w:rPr>
          <w:rFonts w:ascii="Arial" w:hAnsi="Arial" w:cs="Arial"/>
          <w:b/>
          <w:bCs/>
          <w:color w:val="333399"/>
        </w:rPr>
        <w:t>Уважаемые пациенты!</w:t>
      </w:r>
    </w:p>
    <w:p w:rsidR="00134C2E" w:rsidRPr="00134C2E" w:rsidRDefault="00134C2E" w:rsidP="00134C2E">
      <w:pPr>
        <w:pStyle w:val="a4"/>
        <w:shd w:val="clear" w:color="auto" w:fill="FFFFFF"/>
        <w:spacing w:before="0" w:beforeAutospacing="0" w:after="0" w:afterAutospacing="0"/>
        <w:ind w:left="-709"/>
        <w:jc w:val="center"/>
        <w:rPr>
          <w:rFonts w:ascii="Arial" w:hAnsi="Arial" w:cs="Arial"/>
          <w:color w:val="3C3C3C"/>
        </w:rPr>
      </w:pPr>
    </w:p>
    <w:p w:rsidR="00F230AB" w:rsidRPr="00134C2E" w:rsidRDefault="00F230AB" w:rsidP="00134C2E">
      <w:pPr>
        <w:pStyle w:val="a4"/>
        <w:shd w:val="clear" w:color="auto" w:fill="FFFFFF"/>
        <w:spacing w:before="0" w:beforeAutospacing="0" w:after="0" w:afterAutospacing="0"/>
        <w:ind w:left="-709"/>
        <w:jc w:val="center"/>
        <w:rPr>
          <w:rFonts w:ascii="Arial" w:hAnsi="Arial" w:cs="Arial"/>
          <w:color w:val="333399"/>
        </w:rPr>
      </w:pPr>
      <w:r w:rsidRPr="00134C2E">
        <w:rPr>
          <w:rFonts w:ascii="Arial" w:hAnsi="Arial" w:cs="Arial"/>
          <w:color w:val="333399"/>
        </w:rPr>
        <w:t>Во взрослой поликлинике ГБУЗ ТО «ОКБ №2» Вы м</w:t>
      </w:r>
      <w:r w:rsidR="00180D51" w:rsidRPr="00134C2E">
        <w:rPr>
          <w:rFonts w:ascii="Arial" w:hAnsi="Arial" w:cs="Arial"/>
          <w:color w:val="333399"/>
        </w:rPr>
        <w:t xml:space="preserve">ожете пройти диспансеризацию и </w:t>
      </w:r>
      <w:r w:rsidRPr="00134C2E">
        <w:rPr>
          <w:rFonts w:ascii="Arial" w:hAnsi="Arial" w:cs="Arial"/>
          <w:color w:val="333399"/>
        </w:rPr>
        <w:t>профилактический</w:t>
      </w:r>
      <w:r w:rsidR="00180D51" w:rsidRPr="00134C2E">
        <w:rPr>
          <w:rFonts w:ascii="Arial" w:hAnsi="Arial" w:cs="Arial"/>
          <w:color w:val="333399"/>
        </w:rPr>
        <w:t xml:space="preserve"> </w:t>
      </w:r>
      <w:proofErr w:type="gramStart"/>
      <w:r w:rsidR="00180D51" w:rsidRPr="00134C2E">
        <w:rPr>
          <w:rFonts w:ascii="Arial" w:hAnsi="Arial" w:cs="Arial"/>
          <w:color w:val="333399"/>
        </w:rPr>
        <w:t xml:space="preserve">медицинский </w:t>
      </w:r>
      <w:r w:rsidRPr="00134C2E">
        <w:rPr>
          <w:rFonts w:ascii="Arial" w:hAnsi="Arial" w:cs="Arial"/>
          <w:color w:val="333399"/>
        </w:rPr>
        <w:t xml:space="preserve"> осмотр</w:t>
      </w:r>
      <w:proofErr w:type="gramEnd"/>
      <w:r w:rsidRPr="00134C2E">
        <w:rPr>
          <w:rFonts w:ascii="Arial" w:hAnsi="Arial" w:cs="Arial"/>
          <w:color w:val="333399"/>
        </w:rPr>
        <w:t xml:space="preserve"> в рамках обязательного медицинского страхования!</w:t>
      </w:r>
    </w:p>
    <w:p w:rsidR="00F230AB" w:rsidRPr="00134C2E" w:rsidRDefault="00F230AB" w:rsidP="00134C2E">
      <w:pPr>
        <w:pStyle w:val="a4"/>
        <w:shd w:val="clear" w:color="auto" w:fill="FFFFFF"/>
        <w:spacing w:before="0" w:beforeAutospacing="0" w:after="0" w:afterAutospacing="0"/>
        <w:ind w:left="-709"/>
        <w:jc w:val="center"/>
        <w:rPr>
          <w:rFonts w:ascii="Arial" w:hAnsi="Arial" w:cs="Arial"/>
          <w:color w:val="3C3C3C"/>
        </w:rPr>
      </w:pPr>
      <w:r w:rsidRPr="00134C2E">
        <w:rPr>
          <w:rFonts w:ascii="Arial" w:hAnsi="Arial" w:cs="Arial"/>
          <w:color w:val="333399"/>
        </w:rPr>
        <w:t>Вы можете обратиться к своему участковому терапевту или в кабинет </w:t>
      </w:r>
      <w:r w:rsidRPr="00134C2E">
        <w:rPr>
          <w:rFonts w:ascii="Arial" w:hAnsi="Arial" w:cs="Arial"/>
          <w:b/>
          <w:bCs/>
          <w:color w:val="333399"/>
        </w:rPr>
        <w:t>№113</w:t>
      </w:r>
      <w:r w:rsidRPr="00134C2E">
        <w:rPr>
          <w:rFonts w:ascii="Arial" w:hAnsi="Arial" w:cs="Arial"/>
          <w:color w:val="333399"/>
        </w:rPr>
        <w:t>, по адресу:</w:t>
      </w:r>
    </w:p>
    <w:p w:rsidR="00F230AB" w:rsidRPr="00134C2E" w:rsidRDefault="00F230AB" w:rsidP="00134C2E">
      <w:pPr>
        <w:pStyle w:val="a4"/>
        <w:shd w:val="clear" w:color="auto" w:fill="FFFFFF"/>
        <w:spacing w:before="0" w:beforeAutospacing="0" w:after="0" w:afterAutospacing="0"/>
        <w:ind w:left="-709"/>
        <w:jc w:val="center"/>
        <w:rPr>
          <w:rFonts w:ascii="Arial" w:hAnsi="Arial" w:cs="Arial"/>
          <w:color w:val="3C3C3C"/>
        </w:rPr>
      </w:pPr>
      <w:r w:rsidRPr="00134C2E">
        <w:rPr>
          <w:rFonts w:ascii="Arial" w:hAnsi="Arial" w:cs="Arial"/>
          <w:color w:val="333399"/>
        </w:rPr>
        <w:t>ул. Мельникайте, 75, корп. 3. Тел: (3452) 28-71-12.</w:t>
      </w:r>
    </w:p>
    <w:p w:rsidR="00F230AB" w:rsidRPr="00134C2E" w:rsidRDefault="00F230AB" w:rsidP="00134C2E">
      <w:pPr>
        <w:pStyle w:val="a4"/>
        <w:shd w:val="clear" w:color="auto" w:fill="FFFFFF"/>
        <w:spacing w:before="0" w:beforeAutospacing="0" w:after="0" w:afterAutospacing="0"/>
        <w:ind w:left="-709"/>
        <w:jc w:val="center"/>
        <w:rPr>
          <w:rFonts w:ascii="Arial" w:hAnsi="Arial" w:cs="Arial"/>
          <w:color w:val="333399"/>
        </w:rPr>
      </w:pPr>
      <w:r w:rsidRPr="00134C2E">
        <w:rPr>
          <w:rFonts w:ascii="Arial" w:hAnsi="Arial" w:cs="Arial"/>
          <w:color w:val="333399"/>
        </w:rPr>
        <w:t xml:space="preserve">Режим работы кабинета: с понедельника по пятницу -  08:00 – 20:00 </w:t>
      </w:r>
    </w:p>
    <w:p w:rsidR="00F230AB" w:rsidRPr="00134C2E" w:rsidRDefault="00F230AB" w:rsidP="00134C2E">
      <w:pPr>
        <w:pStyle w:val="a4"/>
        <w:shd w:val="clear" w:color="auto" w:fill="FFFFFF"/>
        <w:spacing w:before="0" w:beforeAutospacing="0" w:after="0" w:afterAutospacing="0"/>
        <w:ind w:left="-709"/>
        <w:jc w:val="center"/>
        <w:rPr>
          <w:rFonts w:ascii="Arial" w:hAnsi="Arial" w:cs="Arial"/>
          <w:color w:val="3C3C3C"/>
        </w:rPr>
      </w:pPr>
      <w:r w:rsidRPr="00134C2E">
        <w:rPr>
          <w:rFonts w:ascii="Arial" w:hAnsi="Arial" w:cs="Arial"/>
          <w:color w:val="333399"/>
        </w:rPr>
        <w:t xml:space="preserve"> </w:t>
      </w:r>
      <w:proofErr w:type="gramStart"/>
      <w:r w:rsidRPr="00134C2E">
        <w:rPr>
          <w:rFonts w:ascii="Arial" w:hAnsi="Arial" w:cs="Arial"/>
          <w:color w:val="333399"/>
        </w:rPr>
        <w:t>в</w:t>
      </w:r>
      <w:proofErr w:type="gramEnd"/>
      <w:r w:rsidRPr="00134C2E">
        <w:rPr>
          <w:rFonts w:ascii="Arial" w:hAnsi="Arial" w:cs="Arial"/>
          <w:color w:val="333399"/>
        </w:rPr>
        <w:t xml:space="preserve"> субботу -  08:00  -1</w:t>
      </w:r>
      <w:r w:rsidR="008E73DF" w:rsidRPr="00134C2E">
        <w:rPr>
          <w:rFonts w:ascii="Arial" w:hAnsi="Arial" w:cs="Arial"/>
          <w:color w:val="333399"/>
        </w:rPr>
        <w:t>6</w:t>
      </w:r>
      <w:r w:rsidRPr="00134C2E">
        <w:rPr>
          <w:rFonts w:ascii="Arial" w:hAnsi="Arial" w:cs="Arial"/>
          <w:color w:val="333399"/>
        </w:rPr>
        <w:t xml:space="preserve">:00 </w:t>
      </w:r>
    </w:p>
    <w:p w:rsidR="00F230AB" w:rsidRPr="00134C2E" w:rsidRDefault="00F230AB" w:rsidP="00134C2E">
      <w:pPr>
        <w:pStyle w:val="a4"/>
        <w:shd w:val="clear" w:color="auto" w:fill="FFFFFF"/>
        <w:spacing w:before="0" w:beforeAutospacing="0" w:after="0" w:afterAutospacing="0"/>
        <w:ind w:left="-709"/>
        <w:jc w:val="center"/>
        <w:rPr>
          <w:rFonts w:ascii="Arial" w:hAnsi="Arial" w:cs="Arial"/>
          <w:color w:val="3C3C3C"/>
        </w:rPr>
      </w:pPr>
      <w:r w:rsidRPr="00134C2E">
        <w:rPr>
          <w:rFonts w:ascii="Arial" w:hAnsi="Arial" w:cs="Arial"/>
          <w:b/>
          <w:bCs/>
          <w:color w:val="333399"/>
        </w:rPr>
        <w:t>ЖДЕМ ВАС!</w:t>
      </w:r>
    </w:p>
    <w:p w:rsidR="00F230AB" w:rsidRPr="00134C2E" w:rsidRDefault="00F230AB" w:rsidP="00134C2E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</w:p>
    <w:p w:rsidR="00180D51" w:rsidRPr="00134C2E" w:rsidRDefault="00F230AB" w:rsidP="00134C2E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  <w:u w:val="single"/>
        </w:rPr>
      </w:pPr>
      <w:r w:rsidRPr="00134C2E">
        <w:rPr>
          <w:rFonts w:ascii="Arial" w:hAnsi="Arial" w:cs="Arial"/>
          <w:sz w:val="24"/>
          <w:szCs w:val="24"/>
          <w:u w:val="single"/>
        </w:rPr>
        <w:t>П</w:t>
      </w:r>
      <w:r w:rsidR="009E38F6" w:rsidRPr="00134C2E">
        <w:rPr>
          <w:rFonts w:ascii="Arial" w:hAnsi="Arial" w:cs="Arial"/>
          <w:sz w:val="24"/>
          <w:szCs w:val="24"/>
          <w:u w:val="single"/>
        </w:rPr>
        <w:t xml:space="preserve">риказ Министерства </w:t>
      </w:r>
      <w:proofErr w:type="gramStart"/>
      <w:r w:rsidR="009E38F6" w:rsidRPr="00134C2E">
        <w:rPr>
          <w:rFonts w:ascii="Arial" w:hAnsi="Arial" w:cs="Arial"/>
          <w:sz w:val="24"/>
          <w:szCs w:val="24"/>
          <w:u w:val="single"/>
        </w:rPr>
        <w:t xml:space="preserve">здравоохранения </w:t>
      </w:r>
      <w:r w:rsidR="00180D51" w:rsidRPr="00134C2E">
        <w:rPr>
          <w:rFonts w:ascii="Arial" w:hAnsi="Arial" w:cs="Arial"/>
          <w:sz w:val="24"/>
          <w:szCs w:val="24"/>
          <w:u w:val="single"/>
        </w:rPr>
        <w:t xml:space="preserve"> </w:t>
      </w:r>
      <w:r w:rsidR="00F75E8B" w:rsidRPr="00134C2E">
        <w:rPr>
          <w:rFonts w:ascii="Arial" w:hAnsi="Arial" w:cs="Arial"/>
          <w:sz w:val="24"/>
          <w:szCs w:val="24"/>
          <w:u w:val="single"/>
        </w:rPr>
        <w:t>РФ</w:t>
      </w:r>
      <w:proofErr w:type="gramEnd"/>
      <w:r w:rsidR="00F75E8B" w:rsidRPr="00134C2E">
        <w:rPr>
          <w:rFonts w:ascii="Arial" w:hAnsi="Arial" w:cs="Arial"/>
          <w:sz w:val="24"/>
          <w:szCs w:val="24"/>
          <w:u w:val="single"/>
        </w:rPr>
        <w:t xml:space="preserve"> от 13 марта 2019 г.</w:t>
      </w:r>
    </w:p>
    <w:p w:rsidR="00A960B0" w:rsidRPr="00134C2E" w:rsidRDefault="009E38F6" w:rsidP="00134C2E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  <w:u w:val="single"/>
        </w:rPr>
      </w:pPr>
      <w:r w:rsidRPr="00134C2E">
        <w:rPr>
          <w:rFonts w:ascii="Arial" w:hAnsi="Arial" w:cs="Arial"/>
          <w:sz w:val="24"/>
          <w:szCs w:val="24"/>
          <w:u w:val="single"/>
        </w:rPr>
        <w:t>№ 124н "Об утверждении порядка проведения профилактического медицинского осмотра и диспансеризации определенных групп взрослого населения"</w:t>
      </w:r>
      <w:r w:rsidR="00F75E8B" w:rsidRPr="00134C2E">
        <w:rPr>
          <w:rFonts w:ascii="Arial" w:hAnsi="Arial" w:cs="Arial"/>
          <w:sz w:val="24"/>
          <w:szCs w:val="24"/>
          <w:u w:val="single"/>
        </w:rPr>
        <w:t xml:space="preserve"> </w:t>
      </w:r>
      <w:r w:rsidR="00180D51" w:rsidRPr="00134C2E">
        <w:rPr>
          <w:rFonts w:ascii="Arial" w:hAnsi="Arial" w:cs="Arial"/>
          <w:sz w:val="24"/>
          <w:szCs w:val="24"/>
          <w:u w:val="single"/>
        </w:rPr>
        <w:t>(вкладка)</w:t>
      </w:r>
    </w:p>
    <w:p w:rsidR="00B37584" w:rsidRPr="00134C2E" w:rsidRDefault="00B37584" w:rsidP="00134C2E">
      <w:pPr>
        <w:spacing w:after="0" w:line="240" w:lineRule="auto"/>
        <w:ind w:left="-709"/>
        <w:jc w:val="both"/>
        <w:rPr>
          <w:rFonts w:ascii="Arial" w:hAnsi="Arial" w:cs="Arial"/>
          <w:i/>
          <w:sz w:val="24"/>
          <w:szCs w:val="24"/>
        </w:rPr>
      </w:pPr>
      <w:r w:rsidRPr="00134C2E">
        <w:rPr>
          <w:rFonts w:ascii="Arial" w:hAnsi="Arial" w:cs="Arial"/>
          <w:b/>
          <w:bCs/>
          <w:i/>
          <w:sz w:val="24"/>
          <w:szCs w:val="24"/>
        </w:rPr>
        <w:t>Диспансеризация проводится гражданам:</w:t>
      </w:r>
      <w:r w:rsidR="00390A6D" w:rsidRPr="00134C2E">
        <w:rPr>
          <w:rFonts w:ascii="Arial" w:hAnsi="Arial" w:cs="Arial"/>
          <w:b/>
          <w:bCs/>
          <w:i/>
          <w:sz w:val="24"/>
          <w:szCs w:val="24"/>
        </w:rPr>
        <w:t xml:space="preserve"> в </w:t>
      </w:r>
      <w:r w:rsidRPr="00134C2E">
        <w:rPr>
          <w:rFonts w:ascii="Arial" w:hAnsi="Arial" w:cs="Arial"/>
          <w:b/>
          <w:bCs/>
          <w:i/>
          <w:sz w:val="24"/>
          <w:szCs w:val="24"/>
        </w:rPr>
        <w:t>18, 21, 24, 27, 30, 33, 36, 39-99 лет (года рождения: 2002,1999,1996, 1993,1990,1987,1984,1981-1920</w:t>
      </w:r>
      <w:r w:rsidR="00FC35F4" w:rsidRPr="00134C2E">
        <w:rPr>
          <w:rFonts w:ascii="Arial" w:hAnsi="Arial" w:cs="Arial"/>
          <w:b/>
          <w:bCs/>
          <w:i/>
          <w:sz w:val="24"/>
          <w:szCs w:val="24"/>
        </w:rPr>
        <w:t>гг</w:t>
      </w:r>
      <w:r w:rsidRPr="00134C2E">
        <w:rPr>
          <w:rFonts w:ascii="Arial" w:hAnsi="Arial" w:cs="Arial"/>
          <w:b/>
          <w:bCs/>
          <w:i/>
          <w:sz w:val="24"/>
          <w:szCs w:val="24"/>
        </w:rPr>
        <w:t>)</w:t>
      </w:r>
    </w:p>
    <w:p w:rsidR="00B37584" w:rsidRPr="00134C2E" w:rsidRDefault="00B37584" w:rsidP="00134C2E">
      <w:pPr>
        <w:spacing w:after="0" w:line="240" w:lineRule="auto"/>
        <w:ind w:left="-709"/>
        <w:jc w:val="both"/>
        <w:rPr>
          <w:rFonts w:ascii="Arial" w:hAnsi="Arial" w:cs="Arial"/>
          <w:i/>
          <w:sz w:val="24"/>
          <w:szCs w:val="24"/>
        </w:rPr>
      </w:pPr>
      <w:r w:rsidRPr="00134C2E">
        <w:rPr>
          <w:rFonts w:ascii="Arial" w:hAnsi="Arial" w:cs="Arial"/>
          <w:b/>
          <w:bCs/>
          <w:i/>
          <w:sz w:val="24"/>
          <w:szCs w:val="24"/>
        </w:rPr>
        <w:t>Профилактический медицинский осмотр проводится гражданам:</w:t>
      </w:r>
      <w:r w:rsidR="00390A6D" w:rsidRPr="00134C2E">
        <w:rPr>
          <w:rFonts w:ascii="Arial" w:hAnsi="Arial" w:cs="Arial"/>
          <w:b/>
          <w:bCs/>
          <w:i/>
          <w:sz w:val="24"/>
          <w:szCs w:val="24"/>
        </w:rPr>
        <w:t xml:space="preserve"> в</w:t>
      </w:r>
      <w:r w:rsidRPr="00134C2E">
        <w:rPr>
          <w:rFonts w:ascii="Arial" w:hAnsi="Arial" w:cs="Arial"/>
          <w:b/>
          <w:bCs/>
          <w:i/>
          <w:sz w:val="24"/>
          <w:szCs w:val="24"/>
        </w:rPr>
        <w:t> 19, 20, 22, 23, 25, 26, 28,</w:t>
      </w:r>
      <w:r w:rsidR="00F75E8B" w:rsidRPr="00134C2E">
        <w:rPr>
          <w:rFonts w:ascii="Arial" w:hAnsi="Arial" w:cs="Arial"/>
          <w:b/>
          <w:bCs/>
          <w:i/>
          <w:sz w:val="24"/>
          <w:szCs w:val="24"/>
        </w:rPr>
        <w:t xml:space="preserve"> 29, 31, 32, 34, 35, 37, 38 лет </w:t>
      </w:r>
      <w:r w:rsidRPr="00134C2E">
        <w:rPr>
          <w:rFonts w:ascii="Arial" w:hAnsi="Arial" w:cs="Arial"/>
          <w:b/>
          <w:bCs/>
          <w:i/>
          <w:sz w:val="24"/>
          <w:szCs w:val="24"/>
        </w:rPr>
        <w:t>(года рождения:</w:t>
      </w:r>
      <w:r w:rsidR="00F75E8B" w:rsidRPr="00134C2E">
        <w:rPr>
          <w:rFonts w:ascii="Arial" w:hAnsi="Arial" w:cs="Arial"/>
          <w:b/>
          <w:bCs/>
          <w:i/>
          <w:sz w:val="24"/>
          <w:szCs w:val="24"/>
        </w:rPr>
        <w:t xml:space="preserve"> 2001,2000,1998,1997,1995,1994, </w:t>
      </w:r>
      <w:r w:rsidRPr="00134C2E">
        <w:rPr>
          <w:rFonts w:ascii="Arial" w:hAnsi="Arial" w:cs="Arial"/>
          <w:b/>
          <w:bCs/>
          <w:i/>
          <w:sz w:val="24"/>
          <w:szCs w:val="24"/>
        </w:rPr>
        <w:t>1992,1991,1989,1988,1986,1985,1983,1982</w:t>
      </w:r>
      <w:r w:rsidR="00FC35F4" w:rsidRPr="00134C2E">
        <w:rPr>
          <w:rFonts w:ascii="Arial" w:hAnsi="Arial" w:cs="Arial"/>
          <w:b/>
          <w:bCs/>
          <w:i/>
          <w:sz w:val="24"/>
          <w:szCs w:val="24"/>
        </w:rPr>
        <w:t>гг</w:t>
      </w:r>
      <w:r w:rsidRPr="00134C2E">
        <w:rPr>
          <w:rFonts w:ascii="Arial" w:hAnsi="Arial" w:cs="Arial"/>
          <w:b/>
          <w:bCs/>
          <w:i/>
          <w:sz w:val="24"/>
          <w:szCs w:val="24"/>
        </w:rPr>
        <w:t>)</w:t>
      </w:r>
    </w:p>
    <w:p w:rsidR="00134C2E" w:rsidRDefault="00134C2E" w:rsidP="00134C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4C2E" w:rsidRPr="00134C2E" w:rsidRDefault="00134C2E" w:rsidP="00134C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34C2E">
        <w:rPr>
          <w:rFonts w:ascii="Arial" w:hAnsi="Arial" w:cs="Arial"/>
          <w:sz w:val="24"/>
          <w:szCs w:val="24"/>
        </w:rPr>
        <w:t xml:space="preserve">Основные цели диспансеризации </w:t>
      </w:r>
    </w:p>
    <w:p w:rsidR="00134C2E" w:rsidRDefault="00134C2E" w:rsidP="00134C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34C2E">
        <w:rPr>
          <w:rFonts w:ascii="Arial" w:hAnsi="Arial" w:cs="Arial"/>
          <w:sz w:val="24"/>
          <w:szCs w:val="24"/>
        </w:rPr>
        <w:t>(</w:t>
      </w:r>
      <w:proofErr w:type="gramStart"/>
      <w:r w:rsidRPr="00134C2E">
        <w:rPr>
          <w:rFonts w:ascii="Arial" w:hAnsi="Arial" w:cs="Arial"/>
          <w:sz w:val="24"/>
          <w:szCs w:val="24"/>
        </w:rPr>
        <w:t>профилактического</w:t>
      </w:r>
      <w:proofErr w:type="gramEnd"/>
      <w:r w:rsidRPr="00134C2E">
        <w:rPr>
          <w:rFonts w:ascii="Arial" w:hAnsi="Arial" w:cs="Arial"/>
          <w:sz w:val="24"/>
          <w:szCs w:val="24"/>
        </w:rPr>
        <w:t xml:space="preserve"> медицинского осмотра) –</w:t>
      </w:r>
    </w:p>
    <w:p w:rsidR="00134C2E" w:rsidRPr="00134C2E" w:rsidRDefault="00134C2E" w:rsidP="00134C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4C2E" w:rsidRPr="00134C2E" w:rsidRDefault="00134C2E" w:rsidP="00134C2E">
      <w:pPr>
        <w:shd w:val="clear" w:color="auto" w:fill="FFFFFF"/>
        <w:spacing w:after="0" w:line="240" w:lineRule="auto"/>
        <w:ind w:left="-142" w:hanging="426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1) раннее выявление хронических неинфекционных заболеваний, являющихся </w:t>
      </w:r>
      <w:bookmarkStart w:id="0" w:name="_GoBack"/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основной причиной инвалидности и преждевременной смертности населения Российской Федерации (далее – хронические неинфекционные заболевания), и/или факторов риска их развития;</w:t>
      </w:r>
    </w:p>
    <w:p w:rsidR="00134C2E" w:rsidRPr="00134C2E" w:rsidRDefault="00134C2E" w:rsidP="00134C2E">
      <w:pPr>
        <w:shd w:val="clear" w:color="auto" w:fill="FFFFFF"/>
        <w:spacing w:after="0" w:line="240" w:lineRule="auto"/>
        <w:ind w:left="-142" w:hanging="426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2) определение группы состояния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и/или факторами риска их развития, а также для здоровых граждан;</w:t>
      </w:r>
    </w:p>
    <w:p w:rsidR="00134C2E" w:rsidRPr="00134C2E" w:rsidRDefault="00134C2E" w:rsidP="00134C2E">
      <w:pPr>
        <w:shd w:val="clear" w:color="auto" w:fill="FFFFFF"/>
        <w:spacing w:after="0" w:line="240" w:lineRule="auto"/>
        <w:ind w:left="-142" w:hanging="426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3) проведение профилактического консультирования граждан с выявленными хроническими неинфекционными заболеваниями и/или факторами риска их развития, а также проведения индивидуального углубленного профилактического консультирования и группового профилактического консультирования граждан с высоким и очень высоким суммарным сердечно-сосудистым риском;</w:t>
      </w:r>
    </w:p>
    <w:p w:rsidR="00134C2E" w:rsidRPr="00134C2E" w:rsidRDefault="00134C2E" w:rsidP="00134C2E">
      <w:pPr>
        <w:shd w:val="clear" w:color="auto" w:fill="FFFFFF"/>
        <w:spacing w:after="0" w:line="240" w:lineRule="auto"/>
        <w:ind w:left="-142" w:hanging="426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4) определение группы диспансерного наблюдения граждан с выявленными хроническими неинфекционными заболеваниями и иными заболеваниями/состояниями, а также граждан с высоким и очень высоким сердечно-сосудистым риском.</w:t>
      </w:r>
    </w:p>
    <w:p w:rsidR="00134C2E" w:rsidRPr="00134C2E" w:rsidRDefault="00134C2E" w:rsidP="00134C2E">
      <w:pPr>
        <w:shd w:val="clear" w:color="auto" w:fill="FFFFFF"/>
        <w:spacing w:after="0" w:line="240" w:lineRule="auto"/>
        <w:ind w:left="-142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134C2E">
        <w:rPr>
          <w:rFonts w:ascii="Arial" w:eastAsia="Times New Roman" w:hAnsi="Arial" w:cs="Arial"/>
          <w:color w:val="3C3C3C"/>
          <w:sz w:val="24"/>
          <w:szCs w:val="24"/>
          <w:u w:val="single"/>
          <w:lang w:eastAsia="ru-RU"/>
        </w:rPr>
        <w:t>Хронические неинфекционные заболевания:</w:t>
      </w:r>
    </w:p>
    <w:p w:rsidR="00134C2E" w:rsidRPr="00134C2E" w:rsidRDefault="00134C2E" w:rsidP="00134C2E">
      <w:pPr>
        <w:numPr>
          <w:ilvl w:val="0"/>
          <w:numId w:val="1"/>
        </w:num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болезни</w:t>
      </w:r>
      <w:proofErr w:type="gramEnd"/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системы кровообращения (ишемическая болезнь сердца, цереброваскулярные заболевания, артериальная гипертензия);</w:t>
      </w:r>
    </w:p>
    <w:p w:rsidR="00134C2E" w:rsidRPr="00134C2E" w:rsidRDefault="00134C2E" w:rsidP="00134C2E">
      <w:pPr>
        <w:numPr>
          <w:ilvl w:val="0"/>
          <w:numId w:val="1"/>
        </w:num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злокачественные</w:t>
      </w:r>
      <w:proofErr w:type="gramEnd"/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новообразования;</w:t>
      </w:r>
    </w:p>
    <w:p w:rsidR="00134C2E" w:rsidRPr="00134C2E" w:rsidRDefault="00134C2E" w:rsidP="00134C2E">
      <w:pPr>
        <w:numPr>
          <w:ilvl w:val="0"/>
          <w:numId w:val="1"/>
        </w:num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сахарный</w:t>
      </w:r>
      <w:proofErr w:type="gramEnd"/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диабет;</w:t>
      </w:r>
    </w:p>
    <w:p w:rsidR="00134C2E" w:rsidRPr="00134C2E" w:rsidRDefault="00134C2E" w:rsidP="00134C2E">
      <w:pPr>
        <w:numPr>
          <w:ilvl w:val="0"/>
          <w:numId w:val="1"/>
        </w:num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хронические</w:t>
      </w:r>
      <w:proofErr w:type="gramEnd"/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болезни легких.</w:t>
      </w:r>
    </w:p>
    <w:p w:rsidR="00134C2E" w:rsidRPr="00134C2E" w:rsidRDefault="00134C2E" w:rsidP="00134C2E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Всего 4 группы заболеваний обуславливают порядка 75 % всех случаев смертности и инвалидности населения нашей страны!</w:t>
      </w:r>
    </w:p>
    <w:bookmarkEnd w:id="0"/>
    <w:p w:rsidR="00B37584" w:rsidRPr="00134C2E" w:rsidRDefault="00B37584" w:rsidP="00134C2E">
      <w:pPr>
        <w:spacing w:after="0" w:line="240" w:lineRule="auto"/>
        <w:ind w:left="-709"/>
        <w:rPr>
          <w:rFonts w:ascii="Arial" w:hAnsi="Arial" w:cs="Arial"/>
          <w:sz w:val="24"/>
          <w:szCs w:val="24"/>
          <w:u w:val="single"/>
        </w:rPr>
      </w:pPr>
    </w:p>
    <w:p w:rsidR="009D35B5" w:rsidRPr="00134C2E" w:rsidRDefault="009D35B5" w:rsidP="00134C2E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9D35B5" w:rsidRPr="00134C2E" w:rsidRDefault="009D35B5" w:rsidP="00134C2E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9D35B5" w:rsidRPr="00134C2E" w:rsidRDefault="009D35B5" w:rsidP="00134C2E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9D35B5" w:rsidRPr="00134C2E" w:rsidRDefault="009D35B5" w:rsidP="00134C2E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9E38F6" w:rsidRPr="00134C2E" w:rsidRDefault="009D35B5" w:rsidP="00134C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4C2E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49822" cy="8010144"/>
            <wp:effectExtent l="0" t="0" r="0" b="0"/>
            <wp:docPr id="1" name="Рисунок 1" descr="http://gp6tmn.ru/userfiles/images/fgedf3542r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p6tmn.ru/userfiles/images/fgedf3542r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276" cy="801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5B5" w:rsidRPr="00134C2E" w:rsidRDefault="009D35B5" w:rsidP="00134C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5B5" w:rsidRPr="00134C2E" w:rsidRDefault="009D35B5" w:rsidP="00134C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30AB" w:rsidRPr="00134C2E" w:rsidRDefault="00F230AB" w:rsidP="00134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134C2E">
        <w:rPr>
          <w:rFonts w:ascii="Arial" w:eastAsia="Times New Roman" w:hAnsi="Arial" w:cs="Arial"/>
          <w:noProof/>
          <w:color w:val="3C3C3C"/>
          <w:sz w:val="24"/>
          <w:szCs w:val="24"/>
          <w:lang w:eastAsia="ru-RU"/>
        </w:rPr>
        <w:lastRenderedPageBreak/>
        <w:drawing>
          <wp:inline distT="0" distB="0" distL="0" distR="0">
            <wp:extent cx="6024849" cy="3200400"/>
            <wp:effectExtent l="0" t="0" r="0" b="0"/>
            <wp:docPr id="2" name="Рисунок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216" cy="320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AB" w:rsidRPr="00134C2E" w:rsidRDefault="00F230AB" w:rsidP="00134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134C2E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ДИСПАНСЕРИЗАЦИЯ ВЗРОСЛОГО НАСЕЛЕНИЯ</w:t>
      </w:r>
    </w:p>
    <w:p w:rsidR="00F230AB" w:rsidRPr="00134C2E" w:rsidRDefault="00134C2E" w:rsidP="00134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8" w:tgtFrame="_blank" w:history="1">
        <w:r w:rsidR="00F230AB" w:rsidRPr="00134C2E">
          <w:rPr>
            <w:rFonts w:ascii="Arial" w:eastAsia="Times New Roman" w:hAnsi="Arial" w:cs="Arial"/>
            <w:color w:val="DA251D"/>
            <w:sz w:val="24"/>
            <w:szCs w:val="24"/>
            <w:u w:val="single"/>
            <w:lang w:eastAsia="ru-RU"/>
          </w:rPr>
          <w:t>Приказ №124н от 13.03.2019 об утверждении порядка проведения профилактического медицинского осмотра и диспансеризации определенных групп взрослого населения</w:t>
        </w:r>
      </w:hyperlink>
    </w:p>
    <w:p w:rsidR="00F230AB" w:rsidRPr="00134C2E" w:rsidRDefault="00F230AB" w:rsidP="00134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F230AB" w:rsidRPr="00134C2E" w:rsidRDefault="00180D51" w:rsidP="00134C2E">
      <w:pPr>
        <w:shd w:val="clear" w:color="auto" w:fill="FFFFFF"/>
        <w:tabs>
          <w:tab w:val="left" w:pos="3210"/>
        </w:tabs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134C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ab/>
      </w:r>
      <w:r w:rsidR="00F230AB" w:rsidRPr="00134C2E">
        <w:rPr>
          <w:rFonts w:ascii="Arial" w:eastAsia="Times New Roman" w:hAnsi="Arial" w:cs="Arial"/>
          <w:noProof/>
          <w:color w:val="3C3C3C"/>
          <w:sz w:val="24"/>
          <w:szCs w:val="24"/>
          <w:lang w:eastAsia="ru-RU"/>
        </w:rPr>
        <w:drawing>
          <wp:inline distT="0" distB="0" distL="0" distR="0">
            <wp:extent cx="5935980" cy="1064240"/>
            <wp:effectExtent l="0" t="0" r="0" b="3175"/>
            <wp:docPr id="3" name="Рисунок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047" cy="107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AB" w:rsidRPr="00134C2E" w:rsidRDefault="00F230AB" w:rsidP="00134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F230AB" w:rsidRPr="00134C2E" w:rsidRDefault="00F230AB" w:rsidP="00134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134C2E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Факторы риска развития хронических неинфекционных заболеваний: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6463"/>
      </w:tblGrid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Факторы риска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Повышенный уровень артериального давления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Показатель артериального давления равен или выше 140/90 мм. рт. ст.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Гипергликемия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Уровень сахара в крови равен или выше 6,1 ммоль/л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proofErr w:type="spellStart"/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Дислипидемия</w:t>
            </w:r>
            <w:proofErr w:type="spellEnd"/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Уровень общего холестерина в крови равен или выше 5 ммоль/л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Курение табака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Ежедневное выкуривание одной и более сигареты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Нерациональное питание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Избыточное потребление пищи, жиров, углеводов, потребление поваренной соли более 5 граммов в сутки, недостаточное потребление фруктов и овощей (менее 400 граммов в сутки)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Избыточная масса тела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Индекс массы тела в пределах 25-29,9 кг/м2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Низкая физическая активность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Ходьба в умеренном или быстром темпе менее 30 минут в день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Риск пагубного потребления алкоголя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Выявляется по результатам анкетирования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Риск потребления наркотических средств и психотропных веществ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Когда применение осуществляется без назначения врача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Относительный и </w:t>
            </w:r>
            <w:proofErr w:type="gramStart"/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абсолютный  сердечно</w:t>
            </w:r>
            <w:proofErr w:type="gramEnd"/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-сосудистый риск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Оценивается вероятность развития связанного с атер</w:t>
            </w:r>
            <w:r w:rsidR="001F1A8E"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осклерозом сердечно-сосудистых катастроф </w:t>
            </w: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в течение </w:t>
            </w:r>
            <w:r w:rsidR="001F1A8E"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 лет</w:t>
            </w: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. Оценивается с помощью специальных калькуляторов сердечно-сосудистого риска (шкала SCOR)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Отягощенная наследственность по злокачественным новообразованиям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1F1A8E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Наличие у близких родственников зло</w:t>
            </w:r>
            <w:r w:rsidR="00F230AB"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качественны</w:t>
            </w: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 новообразований</w:t>
            </w:r>
            <w:r w:rsidR="00F230AB"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: в молодом и среднем возрасте или в нескольких поколениях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Отягощенная наследственность по сердечно-сосудистым заболеваниям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1F1A8E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Наличие у </w:t>
            </w:r>
            <w:r w:rsidR="00F230AB"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близких родственников сердечно-сосудисты</w:t>
            </w: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 заболеваний: по женской линии</w:t>
            </w:r>
            <w:r w:rsidR="00F230AB"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в возрасте до 65 лет; </w:t>
            </w: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 мужской линии в</w:t>
            </w:r>
            <w:r w:rsidR="00F230AB"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возрасте до 55 лет (инфаркт миокарда и/или мозговой инсульт)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1F1A8E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Отягощенная наследственность по </w:t>
            </w:r>
            <w:proofErr w:type="gramStart"/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бронхо-легочным</w:t>
            </w:r>
            <w:proofErr w:type="gramEnd"/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заболеваниям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1F1A8E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Наличие у близких родственников хронических заболеваний</w:t>
            </w:r>
            <w:r w:rsidR="00F230AB"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нижних дыхательных путей: </w:t>
            </w: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в молодом или среднем возрасте </w:t>
            </w:r>
          </w:p>
        </w:tc>
      </w:tr>
      <w:tr w:rsidR="00F230AB" w:rsidRPr="00134C2E" w:rsidTr="00F230AB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F230AB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Отягощенная наследственность по сахарному диабету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30AB" w:rsidRPr="00134C2E" w:rsidRDefault="00837030" w:rsidP="00134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Наличие у </w:t>
            </w:r>
            <w:r w:rsidR="00F230AB"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близких родственников </w:t>
            </w: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сахарного</w:t>
            </w:r>
            <w:r w:rsidR="00F230AB"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диабет</w:t>
            </w:r>
            <w:r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</w:t>
            </w:r>
            <w:r w:rsidR="00F230AB" w:rsidRPr="00134C2E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в молодом или среднем возрасте</w:t>
            </w:r>
          </w:p>
        </w:tc>
      </w:tr>
    </w:tbl>
    <w:p w:rsidR="00F230AB" w:rsidRPr="00134C2E" w:rsidRDefault="00F230AB" w:rsidP="00134C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4CE4" w:rsidRPr="00134C2E" w:rsidRDefault="00FC35F4" w:rsidP="00134C2E">
      <w:pPr>
        <w:pStyle w:val="1"/>
        <w:shd w:val="clear" w:color="auto" w:fill="FCFCFC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1A1A1A"/>
          <w:sz w:val="24"/>
          <w:szCs w:val="24"/>
          <w:u w:val="single"/>
        </w:rPr>
      </w:pPr>
      <w:r w:rsidRPr="00134C2E">
        <w:rPr>
          <w:rFonts w:ascii="Arial" w:hAnsi="Arial" w:cs="Arial"/>
          <w:b w:val="0"/>
          <w:sz w:val="24"/>
          <w:szCs w:val="24"/>
          <w:u w:val="single"/>
        </w:rPr>
        <w:t xml:space="preserve">Анкета на выявление ХНИЗ, факторов риска их развития, </w:t>
      </w:r>
      <w:r w:rsidRPr="00134C2E">
        <w:rPr>
          <w:rFonts w:ascii="Arial" w:hAnsi="Arial" w:cs="Arial"/>
          <w:b w:val="0"/>
          <w:bCs w:val="0"/>
          <w:color w:val="1A1A1A"/>
          <w:sz w:val="24"/>
          <w:szCs w:val="24"/>
          <w:u w:val="single"/>
        </w:rPr>
        <w:t>риска потребления алкоголя, наркотических средств и психотроп</w:t>
      </w:r>
      <w:r w:rsidR="00924CE4" w:rsidRPr="00134C2E">
        <w:rPr>
          <w:rFonts w:ascii="Arial" w:hAnsi="Arial" w:cs="Arial"/>
          <w:b w:val="0"/>
          <w:bCs w:val="0"/>
          <w:color w:val="1A1A1A"/>
          <w:sz w:val="24"/>
          <w:szCs w:val="24"/>
          <w:u w:val="single"/>
        </w:rPr>
        <w:t xml:space="preserve">ных веществ без назначения врач </w:t>
      </w:r>
      <w:proofErr w:type="gramStart"/>
      <w:r w:rsidR="00924CE4" w:rsidRPr="00134C2E">
        <w:rPr>
          <w:rFonts w:ascii="Arial" w:hAnsi="Arial" w:cs="Arial"/>
          <w:b w:val="0"/>
          <w:bCs w:val="0"/>
          <w:color w:val="1A1A1A"/>
          <w:sz w:val="24"/>
          <w:szCs w:val="24"/>
          <w:u w:val="single"/>
        </w:rPr>
        <w:t xml:space="preserve">   (</w:t>
      </w:r>
      <w:proofErr w:type="gramEnd"/>
      <w:r w:rsidR="00924CE4" w:rsidRPr="00134C2E">
        <w:rPr>
          <w:rFonts w:ascii="Arial" w:hAnsi="Arial" w:cs="Arial"/>
          <w:b w:val="0"/>
          <w:bCs w:val="0"/>
          <w:color w:val="1A1A1A"/>
          <w:sz w:val="24"/>
          <w:szCs w:val="24"/>
          <w:u w:val="single"/>
        </w:rPr>
        <w:t>вкладка)</w:t>
      </w:r>
    </w:p>
    <w:p w:rsidR="003D623E" w:rsidRPr="00134C2E" w:rsidRDefault="003D623E" w:rsidP="00134C2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  <w:r w:rsidRPr="00134C2E">
        <w:rPr>
          <w:rStyle w:val="a7"/>
          <w:rFonts w:ascii="Arial" w:hAnsi="Arial" w:cs="Arial"/>
          <w:color w:val="666666"/>
        </w:rPr>
        <w:t>Где и когда можно пройти диспансеризацию?</w:t>
      </w:r>
    </w:p>
    <w:p w:rsidR="003D623E" w:rsidRPr="00134C2E" w:rsidRDefault="003D623E" w:rsidP="00134C2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  <w:r w:rsidRPr="00134C2E">
        <w:rPr>
          <w:rFonts w:ascii="Arial" w:hAnsi="Arial" w:cs="Arial"/>
          <w:color w:val="666666"/>
        </w:rPr>
        <w:t>Граждане проходят диспансеризацию в медицинской организации по месту жительства, работы, учебы или выбору гражданина, в которой они получают первичную медико-санитарную помощь (в поликлинике, в центре (отделении) общей врачебной практики (семейной медицины), во врачебной амбулатории, медсанчасти и др.).</w:t>
      </w:r>
      <w:r w:rsidRPr="00134C2E">
        <w:rPr>
          <w:rFonts w:ascii="Arial" w:hAnsi="Arial" w:cs="Arial"/>
          <w:color w:val="666666"/>
        </w:rPr>
        <w:br/>
        <w:t>Ваш участковый врач (фельдшер) или участковая сестра или сотрудник регистратуры подробно расскажут Вам где, когда и как можно пройти диспансеризацию, согласуют с вами ориентировочную дату (период) прохождения диспансеризации</w:t>
      </w:r>
    </w:p>
    <w:p w:rsidR="003D623E" w:rsidRPr="00134C2E" w:rsidRDefault="003D623E" w:rsidP="00134C2E">
      <w:pPr>
        <w:pStyle w:val="1"/>
        <w:shd w:val="clear" w:color="auto" w:fill="FCFCFC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1A1A1A"/>
          <w:sz w:val="24"/>
          <w:szCs w:val="24"/>
          <w:u w:val="single"/>
        </w:rPr>
      </w:pPr>
    </w:p>
    <w:p w:rsidR="00924CE4" w:rsidRPr="00134C2E" w:rsidRDefault="00924CE4" w:rsidP="00134C2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3C3C"/>
        </w:rPr>
      </w:pPr>
      <w:r w:rsidRPr="00134C2E">
        <w:rPr>
          <w:rFonts w:ascii="Arial" w:hAnsi="Arial" w:cs="Arial"/>
          <w:b/>
          <w:bCs/>
          <w:color w:val="3C3C3C"/>
        </w:rPr>
        <w:t>Сколько времени занимает прохождение диспансеризации</w:t>
      </w:r>
      <w:r w:rsidR="000F0980" w:rsidRPr="00134C2E">
        <w:rPr>
          <w:rFonts w:ascii="Arial" w:hAnsi="Arial" w:cs="Arial"/>
          <w:b/>
          <w:bCs/>
          <w:color w:val="3C3C3C"/>
        </w:rPr>
        <w:t xml:space="preserve"> (профилактического медицинского осмотра)</w:t>
      </w:r>
    </w:p>
    <w:p w:rsidR="00924CE4" w:rsidRPr="00134C2E" w:rsidRDefault="00924CE4" w:rsidP="00134C2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</w:rPr>
      </w:pPr>
      <w:r w:rsidRPr="00134C2E">
        <w:rPr>
          <w:rFonts w:ascii="Arial" w:hAnsi="Arial" w:cs="Arial"/>
          <w:color w:val="3C3C3C"/>
        </w:rPr>
        <w:t xml:space="preserve">Прохождение обследования первого этапа диспансеризации </w:t>
      </w:r>
      <w:r w:rsidR="000F0980" w:rsidRPr="00134C2E">
        <w:rPr>
          <w:rFonts w:ascii="Arial" w:hAnsi="Arial" w:cs="Arial"/>
          <w:color w:val="3C3C3C"/>
        </w:rPr>
        <w:t xml:space="preserve">(профилактического медицинского осмотра) </w:t>
      </w:r>
      <w:r w:rsidRPr="00134C2E">
        <w:rPr>
          <w:rFonts w:ascii="Arial" w:hAnsi="Arial" w:cs="Arial"/>
          <w:color w:val="3C3C3C"/>
        </w:rPr>
        <w:t>потребует не менее двух визитов в медицинскую организацию. Первый визит занимает ориентировочно от 1 до 3 часов (объем обследования различается в зависимости от возраста гражданина). Второй визит проводится обычно через 1-3 дней для заключительного осмотра и подведения итогов диспансеризации (зависит от длительности времени необходимого для получения результатов исследований).</w:t>
      </w:r>
    </w:p>
    <w:p w:rsidR="00924CE4" w:rsidRPr="00134C2E" w:rsidRDefault="00924CE4" w:rsidP="00134C2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</w:rPr>
      </w:pPr>
      <w:r w:rsidRPr="00134C2E">
        <w:rPr>
          <w:rFonts w:ascii="Arial" w:hAnsi="Arial" w:cs="Arial"/>
          <w:color w:val="3C3C3C"/>
        </w:rPr>
        <w:t>Если по результатам первого этапа диспансеризации у гражданина выявлено подозрение на наличие хронического неинфекционного заболевания или высокий/очень высокий суммарный сердечно-сосудистый риск или фактор риска развития хронического неинфекционного заболевания, то, при наличии указанного заболевания, врач-терапевт сообщает гражданину об этом и направляет на второй этап диспансеризации. Длительность прохождения второго этапа зависит от объема необходимого гражданину дополнительного обследования.</w:t>
      </w:r>
    </w:p>
    <w:p w:rsidR="003D623E" w:rsidRPr="00134C2E" w:rsidRDefault="003D623E" w:rsidP="00134C2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  <w:r w:rsidRPr="00134C2E">
        <w:rPr>
          <w:rStyle w:val="a7"/>
          <w:rFonts w:ascii="Arial" w:hAnsi="Arial" w:cs="Arial"/>
          <w:color w:val="666666"/>
        </w:rPr>
        <w:t>Как пройти диспансеризацию работающему человеку?</w:t>
      </w:r>
    </w:p>
    <w:p w:rsidR="003D623E" w:rsidRPr="00134C2E" w:rsidRDefault="003D623E" w:rsidP="00134C2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 w:rsidRPr="00134C2E">
        <w:rPr>
          <w:rFonts w:ascii="Arial" w:hAnsi="Arial" w:cs="Arial"/>
          <w:color w:val="666666"/>
        </w:rPr>
        <w:t>Согласно статьи 24 Федерального закона РФ от 21 ноября 2011г. № 323-ФЗ «Об основах охраны здоровья граждан в РФ» 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</w:t>
      </w:r>
    </w:p>
    <w:p w:rsidR="00BD3600" w:rsidRPr="00134C2E" w:rsidRDefault="00BD3600" w:rsidP="00134C2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</w:rPr>
      </w:pPr>
      <w:r w:rsidRPr="00134C2E">
        <w:rPr>
          <w:rFonts w:ascii="Arial" w:hAnsi="Arial" w:cs="Arial"/>
          <w:b/>
          <w:bCs/>
          <w:color w:val="3C3C3C"/>
          <w:u w:val="single"/>
        </w:rPr>
        <w:t>Диспансеризация определенных взрослого населения включает в себя:</w:t>
      </w:r>
    </w:p>
    <w:p w:rsidR="00BD3600" w:rsidRP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proofErr w:type="gramStart"/>
      <w:r w:rsidRPr="00134C2E">
        <w:rPr>
          <w:rFonts w:ascii="Arial" w:hAnsi="Arial" w:cs="Arial"/>
          <w:color w:val="3C3C3C"/>
        </w:rPr>
        <w:t>антропометрию</w:t>
      </w:r>
      <w:proofErr w:type="gramEnd"/>
      <w:r w:rsidRPr="00134C2E">
        <w:rPr>
          <w:rFonts w:ascii="Arial" w:hAnsi="Arial" w:cs="Arial"/>
          <w:color w:val="3C3C3C"/>
        </w:rPr>
        <w:t>;</w:t>
      </w:r>
    </w:p>
    <w:p w:rsidR="00BD3600" w:rsidRP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proofErr w:type="gramStart"/>
      <w:r w:rsidRPr="00134C2E">
        <w:rPr>
          <w:rFonts w:ascii="Arial" w:hAnsi="Arial" w:cs="Arial"/>
          <w:color w:val="3C3C3C"/>
        </w:rPr>
        <w:t>анкетирование</w:t>
      </w:r>
      <w:proofErr w:type="gramEnd"/>
      <w:r w:rsidRPr="00134C2E">
        <w:rPr>
          <w:rFonts w:ascii="Arial" w:hAnsi="Arial" w:cs="Arial"/>
          <w:color w:val="3C3C3C"/>
        </w:rPr>
        <w:t xml:space="preserve"> на выявление факторов риска развития ХНИЗ;</w:t>
      </w:r>
    </w:p>
    <w:p w:rsidR="00BD3600" w:rsidRP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proofErr w:type="gramStart"/>
      <w:r w:rsidRPr="00134C2E">
        <w:rPr>
          <w:rFonts w:ascii="Arial" w:hAnsi="Arial" w:cs="Arial"/>
          <w:color w:val="3C3C3C"/>
        </w:rPr>
        <w:t>определение</w:t>
      </w:r>
      <w:proofErr w:type="gramEnd"/>
      <w:r w:rsidRPr="00134C2E">
        <w:rPr>
          <w:rFonts w:ascii="Arial" w:hAnsi="Arial" w:cs="Arial"/>
          <w:color w:val="3C3C3C"/>
        </w:rPr>
        <w:t xml:space="preserve"> сердечно-сосудистого риска (21-65 лет);</w:t>
      </w:r>
    </w:p>
    <w:p w:rsidR="00BD3600" w:rsidRP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proofErr w:type="gramStart"/>
      <w:r w:rsidRPr="00134C2E">
        <w:rPr>
          <w:rFonts w:ascii="Arial" w:hAnsi="Arial" w:cs="Arial"/>
          <w:color w:val="3C3C3C"/>
        </w:rPr>
        <w:t>флюорографию</w:t>
      </w:r>
      <w:proofErr w:type="gramEnd"/>
      <w:r w:rsidRPr="00134C2E">
        <w:rPr>
          <w:rFonts w:ascii="Arial" w:hAnsi="Arial" w:cs="Arial"/>
          <w:color w:val="3C3C3C"/>
        </w:rPr>
        <w:t>;</w:t>
      </w:r>
    </w:p>
    <w:p w:rsidR="00BD3600" w:rsidRP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r w:rsidRPr="00134C2E">
        <w:rPr>
          <w:rFonts w:ascii="Arial" w:hAnsi="Arial" w:cs="Arial"/>
          <w:color w:val="3C3C3C"/>
        </w:rPr>
        <w:t>ЭКГ (с 36 лет);</w:t>
      </w:r>
    </w:p>
    <w:p w:rsidR="00BD3600" w:rsidRP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proofErr w:type="gramStart"/>
      <w:r w:rsidRPr="00134C2E">
        <w:rPr>
          <w:rFonts w:ascii="Arial" w:hAnsi="Arial" w:cs="Arial"/>
          <w:color w:val="3C3C3C"/>
        </w:rPr>
        <w:t>определение</w:t>
      </w:r>
      <w:proofErr w:type="gramEnd"/>
      <w:r w:rsidRPr="00134C2E">
        <w:rPr>
          <w:rFonts w:ascii="Arial" w:hAnsi="Arial" w:cs="Arial"/>
          <w:color w:val="3C3C3C"/>
        </w:rPr>
        <w:t xml:space="preserve"> уровня холестерина и глюкозы в периферической крови;</w:t>
      </w:r>
    </w:p>
    <w:p w:rsidR="00BD3600" w:rsidRP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proofErr w:type="gramStart"/>
      <w:r w:rsidRPr="00134C2E">
        <w:rPr>
          <w:rFonts w:ascii="Arial" w:hAnsi="Arial" w:cs="Arial"/>
          <w:color w:val="3C3C3C"/>
        </w:rPr>
        <w:t>общий</w:t>
      </w:r>
      <w:proofErr w:type="gramEnd"/>
      <w:r w:rsidRPr="00134C2E">
        <w:rPr>
          <w:rFonts w:ascii="Arial" w:hAnsi="Arial" w:cs="Arial"/>
          <w:color w:val="3C3C3C"/>
        </w:rPr>
        <w:t xml:space="preserve"> анализ крови (с 40 лет);</w:t>
      </w:r>
    </w:p>
    <w:p w:rsidR="00BD3600" w:rsidRP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r w:rsidRPr="00134C2E">
        <w:rPr>
          <w:rFonts w:ascii="Arial" w:hAnsi="Arial" w:cs="Arial"/>
          <w:color w:val="3C3C3C"/>
        </w:rPr>
        <w:t>ВИЧ;</w:t>
      </w:r>
    </w:p>
    <w:p w:rsidR="00BD3600" w:rsidRP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proofErr w:type="gramStart"/>
      <w:r w:rsidRPr="00134C2E">
        <w:rPr>
          <w:rFonts w:ascii="Arial" w:hAnsi="Arial" w:cs="Arial"/>
          <w:color w:val="3C3C3C"/>
        </w:rPr>
        <w:t>кал</w:t>
      </w:r>
      <w:proofErr w:type="gramEnd"/>
      <w:r w:rsidRPr="00134C2E">
        <w:rPr>
          <w:rFonts w:ascii="Arial" w:hAnsi="Arial" w:cs="Arial"/>
          <w:color w:val="3C3C3C"/>
        </w:rPr>
        <w:t xml:space="preserve"> на "скрытую кровь" (с 40 лет 1 раз в 2 года, 65-75 лет 1 раз год);</w:t>
      </w:r>
    </w:p>
    <w:p w:rsidR="00BD3600" w:rsidRP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proofErr w:type="gramStart"/>
      <w:r w:rsidRPr="00134C2E">
        <w:rPr>
          <w:rFonts w:ascii="Arial" w:hAnsi="Arial" w:cs="Arial"/>
          <w:color w:val="3C3C3C"/>
        </w:rPr>
        <w:t>маммография</w:t>
      </w:r>
      <w:proofErr w:type="gramEnd"/>
      <w:r w:rsidRPr="00134C2E">
        <w:rPr>
          <w:rFonts w:ascii="Arial" w:hAnsi="Arial" w:cs="Arial"/>
          <w:color w:val="3C3C3C"/>
        </w:rPr>
        <w:t xml:space="preserve"> (40-75 лет с периодичностью 1 раз в 2 года);</w:t>
      </w:r>
    </w:p>
    <w:p w:rsidR="00BD3600" w:rsidRP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proofErr w:type="gramStart"/>
      <w:r w:rsidRPr="00134C2E">
        <w:rPr>
          <w:rFonts w:ascii="Arial" w:hAnsi="Arial" w:cs="Arial"/>
          <w:color w:val="3C3C3C"/>
        </w:rPr>
        <w:t>осмотр</w:t>
      </w:r>
      <w:proofErr w:type="gramEnd"/>
      <w:r w:rsidRPr="00134C2E">
        <w:rPr>
          <w:rFonts w:ascii="Arial" w:hAnsi="Arial" w:cs="Arial"/>
          <w:color w:val="3C3C3C"/>
        </w:rPr>
        <w:t xml:space="preserve"> акушерки с забором мазка на </w:t>
      </w:r>
      <w:proofErr w:type="spellStart"/>
      <w:r w:rsidRPr="00134C2E">
        <w:rPr>
          <w:rFonts w:ascii="Arial" w:hAnsi="Arial" w:cs="Arial"/>
          <w:color w:val="3C3C3C"/>
        </w:rPr>
        <w:t>онкоцитологию</w:t>
      </w:r>
      <w:proofErr w:type="spellEnd"/>
      <w:r w:rsidRPr="00134C2E">
        <w:rPr>
          <w:rFonts w:ascii="Arial" w:hAnsi="Arial" w:cs="Arial"/>
          <w:color w:val="3C3C3C"/>
        </w:rPr>
        <w:t xml:space="preserve"> (с 18 лет ежегодно);</w:t>
      </w:r>
    </w:p>
    <w:p w:rsidR="00BD3600" w:rsidRP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proofErr w:type="gramStart"/>
      <w:r w:rsidRPr="00134C2E">
        <w:rPr>
          <w:rFonts w:ascii="Arial" w:hAnsi="Arial" w:cs="Arial"/>
          <w:color w:val="3C3C3C"/>
        </w:rPr>
        <w:t>измерение</w:t>
      </w:r>
      <w:proofErr w:type="gramEnd"/>
      <w:r w:rsidRPr="00134C2E">
        <w:rPr>
          <w:rFonts w:ascii="Arial" w:hAnsi="Arial" w:cs="Arial"/>
          <w:color w:val="3C3C3C"/>
        </w:rPr>
        <w:t xml:space="preserve"> внутриглазного давления (40 лет и старше);</w:t>
      </w:r>
    </w:p>
    <w:p w:rsidR="00BD3600" w:rsidRP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r w:rsidRPr="00134C2E">
        <w:rPr>
          <w:rFonts w:ascii="Arial" w:hAnsi="Arial" w:cs="Arial"/>
          <w:color w:val="3C3C3C"/>
        </w:rPr>
        <w:t>ПСА (мужчины в возрасте 45, 50, 55, 60, 64 года);</w:t>
      </w:r>
    </w:p>
    <w:p w:rsidR="00134C2E" w:rsidRDefault="00BD3600" w:rsidP="00134C2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C3C3C"/>
        </w:rPr>
      </w:pPr>
      <w:r w:rsidRPr="00134C2E">
        <w:rPr>
          <w:rFonts w:ascii="Arial" w:hAnsi="Arial" w:cs="Arial"/>
          <w:color w:val="3C3C3C"/>
        </w:rPr>
        <w:t>ФГДС в 45 лет.</w:t>
      </w:r>
    </w:p>
    <w:p w:rsidR="003D623E" w:rsidRPr="00134C2E" w:rsidRDefault="00BD3600" w:rsidP="00134C2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  <w:r w:rsidRPr="00134C2E">
        <w:rPr>
          <w:rFonts w:ascii="Arial" w:hAnsi="Arial" w:cs="Arial"/>
          <w:color w:val="3C3C3C"/>
        </w:rPr>
        <w:br/>
      </w:r>
      <w:r w:rsidR="003D623E" w:rsidRPr="00134C2E">
        <w:rPr>
          <w:rFonts w:ascii="Arial" w:hAnsi="Arial" w:cs="Arial"/>
          <w:b/>
          <w:bCs/>
          <w:color w:val="666666"/>
        </w:rPr>
        <w:t>Какая подготовка нужна для прохождения диспансеризации?</w:t>
      </w:r>
    </w:p>
    <w:p w:rsidR="003D623E" w:rsidRPr="00134C2E" w:rsidRDefault="003D623E" w:rsidP="00134C2E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34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Женщинам необходимо помнить, что забор мазков с шейки матки не проводится во время менструации, при проведении того или иного лечения инфекционно-воспалительных заболеваний органов малого таза, что для снижения вероятности получения ложных результатов анализа мазка необходимо исключить половые контакты в течение 2-х суток перед диспансеризацией, отменить любые вагинальные препараты, спермициды, тампоны и спринцевания. </w:t>
      </w:r>
    </w:p>
    <w:p w:rsidR="003D623E" w:rsidRPr="00134C2E" w:rsidRDefault="003D623E" w:rsidP="00134C2E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34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Мужчинам, которым назначено исследование ПСА (</w:t>
      </w:r>
      <w:proofErr w:type="spellStart"/>
      <w:r w:rsidRPr="00134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онкомаркер</w:t>
      </w:r>
      <w:proofErr w:type="spellEnd"/>
      <w:r w:rsidRPr="00134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рака предстательной железы) необходимо помнить, что лучше воздержаться от прохождения диспансеризации в течение 7–10 дней после любые воздействий на предстательную железу механического характера (ректальный осмотр, массаж простаты, клизмы, езда на лошади или велосипеде, половой акт, лечение ректальными свечами и др.) так как они могут исказить результат исследования.</w:t>
      </w:r>
    </w:p>
    <w:p w:rsidR="003D623E" w:rsidRPr="00134C2E" w:rsidRDefault="00BD3600" w:rsidP="00134C2E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134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Перед </w:t>
      </w:r>
      <w:r w:rsidR="003D623E" w:rsidRPr="00134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сдач</w:t>
      </w:r>
      <w:r w:rsidRPr="00134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ей</w:t>
      </w:r>
      <w:proofErr w:type="gramEnd"/>
      <w:r w:rsidRPr="00134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3D623E" w:rsidRPr="00134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крови</w:t>
      </w:r>
      <w:r w:rsidRPr="00134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необходимо воздержаться от приема пищи в течение 3-х часов.</w:t>
      </w:r>
    </w:p>
    <w:p w:rsidR="003D623E" w:rsidRPr="00134C2E" w:rsidRDefault="003D623E" w:rsidP="00134C2E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34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Если Вы в текущем или предшествующем году проходили медицинские исследования возьмите документы, подтверждающие это и покажите их медицинским работникам перед началом прохождения диспансеризации.</w:t>
      </w:r>
    </w:p>
    <w:p w:rsidR="00924CE4" w:rsidRPr="00134C2E" w:rsidRDefault="003D623E" w:rsidP="00134C2E">
      <w:pPr>
        <w:pStyle w:val="1"/>
        <w:shd w:val="clear" w:color="auto" w:fill="FCFCFC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1A1A1A"/>
          <w:sz w:val="24"/>
          <w:szCs w:val="24"/>
          <w:u w:val="single"/>
        </w:rPr>
      </w:pPr>
      <w:r w:rsidRPr="00134C2E">
        <w:rPr>
          <w:rFonts w:ascii="Arial" w:hAnsi="Arial" w:cs="Arial"/>
          <w:b w:val="0"/>
          <w:bCs w:val="0"/>
          <w:i/>
          <w:color w:val="0000FF"/>
          <w:sz w:val="24"/>
          <w:szCs w:val="24"/>
          <w:shd w:val="clear" w:color="auto" w:fill="FFFFFF"/>
        </w:rPr>
        <w:t>Регулярное прохождение диспансеризации и профилактических медицинских осмотров позволит Вам в значительной степени уменьшить вероятность развитие наиболее опасных заболеваний, являющихся основной причиной инвалидности и смертности населения нашей страны или выявить их на ранней стадии развития, когда их лечение наиболее эффективно</w:t>
      </w:r>
      <w:r w:rsidRPr="00134C2E">
        <w:rPr>
          <w:rFonts w:ascii="Arial" w:hAnsi="Arial" w:cs="Arial"/>
          <w:b w:val="0"/>
          <w:bCs w:val="0"/>
          <w:color w:val="0000FF"/>
          <w:sz w:val="24"/>
          <w:szCs w:val="24"/>
          <w:shd w:val="clear" w:color="auto" w:fill="FFFFFF"/>
        </w:rPr>
        <w:t>.</w:t>
      </w:r>
    </w:p>
    <w:p w:rsidR="009D35B5" w:rsidRPr="00134C2E" w:rsidRDefault="00924CE4" w:rsidP="00134C2E">
      <w:pPr>
        <w:pStyle w:val="1"/>
        <w:shd w:val="clear" w:color="auto" w:fill="FCFCFC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1A1A1A"/>
          <w:sz w:val="24"/>
          <w:szCs w:val="24"/>
          <w:u w:val="single"/>
        </w:rPr>
      </w:pPr>
      <w:r w:rsidRPr="00134C2E">
        <w:rPr>
          <w:rFonts w:ascii="Arial" w:hAnsi="Arial" w:cs="Arial"/>
          <w:b w:val="0"/>
          <w:bCs w:val="0"/>
          <w:color w:val="1A1A1A"/>
          <w:sz w:val="24"/>
          <w:szCs w:val="24"/>
          <w:u w:val="single"/>
        </w:rPr>
        <w:t xml:space="preserve">                                                                   </w:t>
      </w:r>
    </w:p>
    <w:p w:rsidR="00924CE4" w:rsidRPr="00134C2E" w:rsidRDefault="00924CE4" w:rsidP="00134C2E">
      <w:pPr>
        <w:pStyle w:val="1"/>
        <w:shd w:val="clear" w:color="auto" w:fill="FCFCFC"/>
        <w:spacing w:before="0" w:beforeAutospacing="0" w:after="0" w:afterAutospacing="0"/>
        <w:rPr>
          <w:rFonts w:ascii="Arial" w:hAnsi="Arial" w:cs="Arial"/>
          <w:b w:val="0"/>
          <w:bCs w:val="0"/>
          <w:color w:val="1A1A1A"/>
          <w:sz w:val="24"/>
          <w:szCs w:val="24"/>
        </w:rPr>
      </w:pPr>
    </w:p>
    <w:sectPr w:rsidR="00924CE4" w:rsidRPr="00134C2E" w:rsidSect="00134C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8278E"/>
    <w:multiLevelType w:val="multilevel"/>
    <w:tmpl w:val="5E16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8A31C3"/>
    <w:multiLevelType w:val="hybridMultilevel"/>
    <w:tmpl w:val="AB78A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E22EA"/>
    <w:multiLevelType w:val="multilevel"/>
    <w:tmpl w:val="411C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9420C1"/>
    <w:multiLevelType w:val="multilevel"/>
    <w:tmpl w:val="6A6C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F6"/>
    <w:rsid w:val="000F0980"/>
    <w:rsid w:val="000F63D8"/>
    <w:rsid w:val="00134C2E"/>
    <w:rsid w:val="00180D51"/>
    <w:rsid w:val="001F1A8E"/>
    <w:rsid w:val="002D19BD"/>
    <w:rsid w:val="00390A6D"/>
    <w:rsid w:val="003D623E"/>
    <w:rsid w:val="004A03E1"/>
    <w:rsid w:val="006154BB"/>
    <w:rsid w:val="00654E66"/>
    <w:rsid w:val="00837030"/>
    <w:rsid w:val="008D64FE"/>
    <w:rsid w:val="008E73DF"/>
    <w:rsid w:val="009019E8"/>
    <w:rsid w:val="00924CE4"/>
    <w:rsid w:val="0096073C"/>
    <w:rsid w:val="009D35B5"/>
    <w:rsid w:val="009E38F6"/>
    <w:rsid w:val="00A960B0"/>
    <w:rsid w:val="00B0347E"/>
    <w:rsid w:val="00B37584"/>
    <w:rsid w:val="00BD3600"/>
    <w:rsid w:val="00C52AF8"/>
    <w:rsid w:val="00E04C58"/>
    <w:rsid w:val="00E87B57"/>
    <w:rsid w:val="00F230AB"/>
    <w:rsid w:val="00F75E8B"/>
    <w:rsid w:val="00FC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03806-71C3-42AF-8007-592C8C0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7E"/>
  </w:style>
  <w:style w:type="paragraph" w:styleId="1">
    <w:name w:val="heading 1"/>
    <w:basedOn w:val="a"/>
    <w:link w:val="10"/>
    <w:uiPriority w:val="9"/>
    <w:qFormat/>
    <w:rsid w:val="00FC3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8F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2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D5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35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3D6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b2-tmn.ru/images/prikaz124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4B8E3-B5E4-4D06-B017-2B7AC27A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1356</Words>
  <Characters>7731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Усманова Альбина Ураловна</dc:creator>
  <cp:keywords/>
  <dc:description/>
  <cp:lastModifiedBy>Пурсанова Татьяна Сергеевна</cp:lastModifiedBy>
  <cp:revision>2</cp:revision>
  <dcterms:created xsi:type="dcterms:W3CDTF">2020-04-15T10:15:00Z</dcterms:created>
  <dcterms:modified xsi:type="dcterms:W3CDTF">2020-04-15T10:15:00Z</dcterms:modified>
</cp:coreProperties>
</file>